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58" w:rsidRPr="00D4219F" w:rsidRDefault="00770E58" w:rsidP="00770E58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</w:rPr>
      </w:pPr>
      <w:r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(9) </w:t>
      </w:r>
      <w:r w:rsidRPr="00D4219F">
        <w:rPr>
          <w:rFonts w:asciiTheme="majorBidi" w:eastAsia="Times New Roman" w:hAnsiTheme="majorBidi" w:cstheme="majorBidi"/>
          <w:sz w:val="28"/>
          <w:cs/>
        </w:rPr>
        <w:t>การให้บริการ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เครื่องเล่นเกมส์</w:t>
      </w:r>
      <w:proofErr w:type="spellEnd"/>
      <w:r w:rsidRPr="00D4219F">
        <w:rPr>
          <w:rFonts w:asciiTheme="majorBidi" w:eastAsia="Times New Roman" w:hAnsiTheme="majorBidi" w:cstheme="majorBidi"/>
          <w:sz w:val="28"/>
        </w:rPr>
        <w:br/>
      </w:r>
      <w:r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(10) </w:t>
      </w:r>
      <w:r w:rsidRPr="00D4219F">
        <w:rPr>
          <w:rFonts w:asciiTheme="majorBidi" w:eastAsia="Times New Roman" w:hAnsiTheme="majorBidi" w:cstheme="majorBidi"/>
          <w:sz w:val="28"/>
          <w:cs/>
        </w:rPr>
        <w:t>การให้บริการตู้เพลง</w:t>
      </w:r>
      <w:r w:rsidRPr="00D4219F">
        <w:rPr>
          <w:rFonts w:asciiTheme="majorBidi" w:eastAsia="Times New Roman" w:hAnsiTheme="majorBidi" w:cstheme="majorBidi"/>
          <w:sz w:val="28"/>
        </w:rPr>
        <w:br/>
      </w:r>
      <w:r>
        <w:rPr>
          <w:rFonts w:asciiTheme="majorBidi" w:eastAsia="Times New Roman" w:hAnsiTheme="majorBidi" w:cstheme="majorBidi"/>
          <w:sz w:val="28"/>
        </w:rPr>
        <w:t xml:space="preserve"> </w:t>
      </w:r>
      <w:r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(11) </w:t>
      </w:r>
      <w:r w:rsidRPr="00D4219F">
        <w:rPr>
          <w:rFonts w:asciiTheme="majorBidi" w:eastAsia="Times New Roman" w:hAnsiTheme="majorBidi" w:cstheme="majorBidi"/>
          <w:sz w:val="28"/>
          <w:cs/>
        </w:rPr>
        <w:t>โรงงานแปรสภาพ แกะสลัก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และการทำหัตถกรรมจากงาช้าง การค้าปลีกการค้าส่งงาช้าง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และผลิตภัณฑ์จากงาช้าง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</w:p>
    <w:p w:rsidR="00770E58" w:rsidRPr="00D4219F" w:rsidRDefault="00770E58" w:rsidP="00770E58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</w:rPr>
      </w:pPr>
      <w:r w:rsidRPr="00D4219F">
        <w:rPr>
          <w:rFonts w:asciiTheme="majorBidi" w:eastAsia="Times New Roman" w:hAnsiTheme="majorBidi" w:cstheme="majorBidi"/>
          <w:sz w:val="28"/>
        </w:rPr>
        <w:t>***</w:t>
      </w:r>
      <w:r w:rsidRPr="00D4219F">
        <w:rPr>
          <w:rFonts w:asciiTheme="majorBidi" w:eastAsia="Times New Roman" w:hAnsiTheme="majorBidi" w:cstheme="majorBidi"/>
          <w:sz w:val="28"/>
          <w:cs/>
        </w:rPr>
        <w:t>กรณีที่ผู้ประกอบ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พาณิชย</w:t>
      </w:r>
      <w:proofErr w:type="spellEnd"/>
      <w:r w:rsidRPr="00D4219F">
        <w:rPr>
          <w:rFonts w:asciiTheme="majorBidi" w:eastAsia="Times New Roman" w:hAnsiTheme="majorBidi" w:cstheme="majorBidi"/>
          <w:sz w:val="28"/>
          <w:cs/>
        </w:rPr>
        <w:t>กิจเป็นคนต่างด้าว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หรือนิติบุคคลที่ตั้งขึ้นตามกฎหมายต่างประเทศที่มาตั้งสำนักงานสาขาในประเทศไทย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จะต้องตรวจสอบดูด้วยว่ากิจการค้าที่ดำเนินการนั้นต้องได้รับอนุญาตตามพระราชบัญญัติการประกอบธุรกิจของคนต่างด้าว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พ.ศ.</w:t>
      </w:r>
      <w:r w:rsidRPr="00D4219F">
        <w:rPr>
          <w:rFonts w:asciiTheme="majorBidi" w:eastAsia="Times New Roman" w:hAnsiTheme="majorBidi" w:cstheme="majorBidi"/>
          <w:sz w:val="28"/>
        </w:rPr>
        <w:t xml:space="preserve">2542 </w:t>
      </w:r>
      <w:r w:rsidRPr="00D4219F">
        <w:rPr>
          <w:rFonts w:asciiTheme="majorBidi" w:eastAsia="Times New Roman" w:hAnsiTheme="majorBidi" w:cstheme="majorBidi"/>
          <w:sz w:val="28"/>
          <w:cs/>
        </w:rPr>
        <w:t>หรือไม่ หากเป็นกิจการค้าที่ต้องได้รับอนุญาต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ผู้ประกอบ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พาณิชย</w:t>
      </w:r>
      <w:proofErr w:type="spellEnd"/>
      <w:r w:rsidRPr="00D4219F">
        <w:rPr>
          <w:rFonts w:asciiTheme="majorBidi" w:eastAsia="Times New Roman" w:hAnsiTheme="majorBidi" w:cstheme="majorBidi"/>
          <w:sz w:val="28"/>
          <w:cs/>
        </w:rPr>
        <w:t>กิจจะต้องได้รับอนุญาตให้ประกอบกิจการค้าก่อนยื่นจดทะเบียนพาณิชย์***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</w:p>
    <w:p w:rsidR="001502B5" w:rsidRPr="001502B5" w:rsidRDefault="00D4219F" w:rsidP="001502B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</w:rPr>
      </w:pPr>
      <w:r w:rsidRPr="001502B5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เอกสารที่ใช้ในการจดทะเบียนพาณิชย์</w:t>
      </w:r>
      <w:r w:rsidRPr="00D4219F">
        <w:rPr>
          <w:rFonts w:asciiTheme="majorBidi" w:eastAsia="Times New Roman" w:hAnsiTheme="majorBidi" w:cstheme="majorBidi"/>
          <w:b/>
          <w:bCs/>
          <w:sz w:val="28"/>
          <w:u w:val="single"/>
        </w:rPr>
        <w:t xml:space="preserve"> </w:t>
      </w:r>
    </w:p>
    <w:p w:rsidR="00770E58" w:rsidRPr="00770E58" w:rsidRDefault="00D4219F" w:rsidP="001502B5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 w:rsidRPr="00D4219F">
        <w:rPr>
          <w:rFonts w:asciiTheme="majorBidi" w:eastAsia="Times New Roman" w:hAnsiTheme="majorBidi" w:cstheme="majorBidi"/>
          <w:sz w:val="28"/>
        </w:rPr>
        <w:br/>
      </w:r>
      <w:r w:rsidR="001502B5">
        <w:rPr>
          <w:rFonts w:asciiTheme="majorBidi" w:hAnsiTheme="majorBidi" w:cstheme="majorBidi" w:hint="cs"/>
          <w:sz w:val="28"/>
          <w:cs/>
        </w:rPr>
        <w:t>1 .</w:t>
      </w:r>
      <w:r w:rsidR="00770E58" w:rsidRPr="00770E58">
        <w:rPr>
          <w:rFonts w:asciiTheme="majorBidi" w:hAnsiTheme="majorBidi" w:cstheme="majorBidi"/>
          <w:sz w:val="28"/>
          <w:cs/>
        </w:rPr>
        <w:t xml:space="preserve">คำขอจดทะเบียนพาณิชย์ (แบบ </w:t>
      </w:r>
      <w:proofErr w:type="spellStart"/>
      <w:r w:rsidR="00770E58" w:rsidRPr="00770E58">
        <w:rPr>
          <w:rFonts w:asciiTheme="majorBidi" w:hAnsiTheme="majorBidi" w:cstheme="majorBidi"/>
          <w:sz w:val="28"/>
          <w:cs/>
        </w:rPr>
        <w:t>ทพ.</w:t>
      </w:r>
      <w:proofErr w:type="spellEnd"/>
      <w:r w:rsidR="00770E58" w:rsidRPr="00770E58">
        <w:rPr>
          <w:rFonts w:asciiTheme="majorBidi" w:hAnsiTheme="majorBidi" w:cstheme="majorBidi"/>
          <w:sz w:val="28"/>
          <w:cs/>
        </w:rPr>
        <w:t>)</w:t>
      </w:r>
    </w:p>
    <w:p w:rsidR="00770E58" w:rsidRPr="00770E58" w:rsidRDefault="001502B5" w:rsidP="00770E58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2. </w:t>
      </w:r>
      <w:r w:rsidR="00770E58" w:rsidRPr="00770E58">
        <w:rPr>
          <w:rFonts w:asciiTheme="majorBidi" w:hAnsiTheme="majorBidi" w:cstheme="majorBidi"/>
          <w:sz w:val="28"/>
          <w:cs/>
        </w:rPr>
        <w:t>สำเนาบัตรประจำตัวของผู้ประกอบ</w:t>
      </w:r>
      <w:proofErr w:type="spellStart"/>
      <w:r w:rsidR="00770E58" w:rsidRPr="00770E58">
        <w:rPr>
          <w:rFonts w:asciiTheme="majorBidi" w:hAnsiTheme="majorBidi" w:cstheme="majorBidi"/>
          <w:sz w:val="28"/>
          <w:cs/>
        </w:rPr>
        <w:t>พาณิชย</w:t>
      </w:r>
      <w:proofErr w:type="spellEnd"/>
      <w:r w:rsidR="00770E58" w:rsidRPr="00770E58">
        <w:rPr>
          <w:rFonts w:asciiTheme="majorBidi" w:hAnsiTheme="majorBidi" w:cstheme="majorBidi"/>
          <w:sz w:val="28"/>
          <w:cs/>
        </w:rPr>
        <w:t>กิจ</w:t>
      </w:r>
    </w:p>
    <w:p w:rsidR="00770E58" w:rsidRPr="00770E58" w:rsidRDefault="001502B5" w:rsidP="00770E58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3. </w:t>
      </w:r>
      <w:r w:rsidR="00770E58" w:rsidRPr="00770E58">
        <w:rPr>
          <w:rFonts w:asciiTheme="majorBidi" w:hAnsiTheme="majorBidi" w:cstheme="majorBidi"/>
          <w:sz w:val="28"/>
          <w:cs/>
        </w:rPr>
        <w:t>สำเนาทะเบียนบ้านของผู้ประกอบ</w:t>
      </w:r>
      <w:proofErr w:type="spellStart"/>
      <w:r w:rsidR="00770E58" w:rsidRPr="00770E58">
        <w:rPr>
          <w:rFonts w:asciiTheme="majorBidi" w:hAnsiTheme="majorBidi" w:cstheme="majorBidi"/>
          <w:sz w:val="28"/>
          <w:cs/>
        </w:rPr>
        <w:t>พาณิชย</w:t>
      </w:r>
      <w:proofErr w:type="spellEnd"/>
      <w:r w:rsidR="00770E58" w:rsidRPr="00770E58">
        <w:rPr>
          <w:rFonts w:asciiTheme="majorBidi" w:hAnsiTheme="majorBidi" w:cstheme="majorBidi"/>
          <w:sz w:val="28"/>
          <w:cs/>
        </w:rPr>
        <w:t>กิจ</w:t>
      </w:r>
    </w:p>
    <w:p w:rsidR="00770E58" w:rsidRPr="00770E58" w:rsidRDefault="001502B5" w:rsidP="001502B5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4. </w:t>
      </w:r>
      <w:r w:rsidR="00770E58" w:rsidRPr="00770E58">
        <w:rPr>
          <w:rFonts w:asciiTheme="majorBidi" w:hAnsiTheme="majorBidi" w:cstheme="majorBidi"/>
          <w:sz w:val="28"/>
          <w:cs/>
        </w:rPr>
        <w:t>หนังสือมอบอำนาจ (ถ้ามี)</w:t>
      </w:r>
    </w:p>
    <w:p w:rsidR="00770E58" w:rsidRPr="00770E58" w:rsidRDefault="001502B5" w:rsidP="001502B5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5. </w:t>
      </w:r>
      <w:r w:rsidR="00770E58" w:rsidRPr="00770E58">
        <w:rPr>
          <w:rFonts w:asciiTheme="majorBidi" w:hAnsiTheme="majorBidi" w:cstheme="majorBidi"/>
          <w:sz w:val="28"/>
          <w:cs/>
        </w:rPr>
        <w:t>สำเนาบัตรประจำตัวของผู้รับมอบอำนาจ (ถ้ามี)</w:t>
      </w:r>
    </w:p>
    <w:p w:rsidR="00037298" w:rsidRPr="00770E58" w:rsidRDefault="000F6A93" w:rsidP="00770E58">
      <w:pPr>
        <w:spacing w:before="100" w:beforeAutospacing="1" w:after="45" w:line="345" w:lineRule="atLeas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139065</wp:posOffset>
            </wp:positionV>
            <wp:extent cx="1495425" cy="1524000"/>
            <wp:effectExtent l="0" t="0" r="9525" b="0"/>
            <wp:wrapNone/>
            <wp:docPr id="8" name="Picture 2" descr="C:\Users\Administrator\Desktop\ลงมือทำโจทย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งมือทำโจทย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19F" w:rsidRPr="001502B5" w:rsidRDefault="00D4219F">
      <w:pPr>
        <w:rPr>
          <w:rFonts w:asciiTheme="majorBidi" w:hAnsiTheme="majorBidi" w:cstheme="majorBidi"/>
          <w:sz w:val="28"/>
        </w:rPr>
      </w:pPr>
    </w:p>
    <w:p w:rsidR="00D4219F" w:rsidRDefault="00D4219F">
      <w:pPr>
        <w:rPr>
          <w:rFonts w:asciiTheme="majorBidi" w:hAnsiTheme="majorBidi" w:cstheme="majorBidi"/>
          <w:sz w:val="28"/>
        </w:rPr>
      </w:pPr>
    </w:p>
    <w:p w:rsidR="001502B5" w:rsidRDefault="001502B5">
      <w:pPr>
        <w:rPr>
          <w:rFonts w:asciiTheme="majorBidi" w:hAnsiTheme="majorBidi" w:cstheme="majorBidi"/>
          <w:sz w:val="28"/>
        </w:rPr>
      </w:pPr>
    </w:p>
    <w:p w:rsidR="00D4219F" w:rsidRPr="001502B5" w:rsidRDefault="00D4219F">
      <w:pPr>
        <w:rPr>
          <w:rFonts w:asciiTheme="majorBidi" w:hAnsiTheme="majorBidi" w:cstheme="majorBidi"/>
          <w:b/>
          <w:bCs/>
          <w:sz w:val="28"/>
        </w:rPr>
      </w:pPr>
      <w:r w:rsidRPr="001502B5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lastRenderedPageBreak/>
        <w:t>สถานที่จดทะเบียน</w:t>
      </w:r>
    </w:p>
    <w:p w:rsidR="001502B5" w:rsidRPr="00D4219F" w:rsidRDefault="00D4219F" w:rsidP="001502B5">
      <w:pPr>
        <w:spacing w:before="100" w:beforeAutospacing="1" w:after="45" w:line="345" w:lineRule="atLeast"/>
        <w:ind w:firstLine="720"/>
        <w:rPr>
          <w:rFonts w:asciiTheme="majorBidi" w:eastAsia="Times New Roman" w:hAnsiTheme="majorBidi" w:cstheme="majorBidi"/>
          <w:sz w:val="28"/>
        </w:rPr>
      </w:pPr>
      <w:r w:rsidRPr="00D4219F">
        <w:rPr>
          <w:rFonts w:asciiTheme="majorBidi" w:eastAsia="Times New Roman" w:hAnsiTheme="majorBidi" w:cstheme="majorBidi"/>
          <w:sz w:val="28"/>
          <w:cs/>
        </w:rPr>
        <w:t>ภูมิภาค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ยื่นจดทะเบียนได้ที่</w:t>
      </w:r>
      <w:r w:rsidRPr="00D4219F">
        <w:rPr>
          <w:rFonts w:asciiTheme="majorBidi" w:eastAsia="Times New Roman" w:hAnsiTheme="majorBidi" w:cstheme="majorBidi"/>
          <w:sz w:val="28"/>
        </w:rPr>
        <w:t xml:space="preserve"> : </w:t>
      </w:r>
      <w:r w:rsidRPr="00D4219F">
        <w:rPr>
          <w:rFonts w:asciiTheme="majorBidi" w:eastAsia="Times New Roman" w:hAnsiTheme="majorBidi" w:cstheme="majorBidi"/>
          <w:sz w:val="28"/>
          <w:cs/>
        </w:rPr>
        <w:t>เทศบาล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องค์การบริหารส่วนตำบล หรือเมืองพัทยา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รับจดทะเบียนพาณิชย์ของผู้ประกอบ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พาณิชย</w:t>
      </w:r>
      <w:proofErr w:type="spellEnd"/>
      <w:r w:rsidRPr="00D4219F">
        <w:rPr>
          <w:rFonts w:asciiTheme="majorBidi" w:eastAsia="Times New Roman" w:hAnsiTheme="majorBidi" w:cstheme="majorBidi"/>
          <w:sz w:val="28"/>
          <w:cs/>
        </w:rPr>
        <w:t>กิจที่มีสำนักงานแห่งใหญ่ตั้งอยู่ในท้องที่เทศบาล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องค์การบริหารส่วนตำบล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หรือเมืองพัทยาแล้วแต่กรณี</w:t>
      </w:r>
    </w:p>
    <w:p w:rsidR="001502B5" w:rsidRDefault="00D4219F" w:rsidP="00D4219F">
      <w:pPr>
        <w:spacing w:after="0" w:line="345" w:lineRule="atLeast"/>
        <w:rPr>
          <w:rFonts w:asciiTheme="majorBidi" w:eastAsia="Times New Roman" w:hAnsiTheme="majorBidi" w:cstheme="majorBidi"/>
          <w:sz w:val="28"/>
        </w:rPr>
      </w:pPr>
      <w:r w:rsidRPr="001502B5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ค่าธรรมเนียมการจดทะเบียนพาณิชย์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</w:p>
    <w:p w:rsidR="001502B5" w:rsidRDefault="000F6A93" w:rsidP="001502B5">
      <w:pPr>
        <w:spacing w:after="0" w:line="345" w:lineRule="atLeast"/>
        <w:rPr>
          <w:rFonts w:asciiTheme="majorBidi" w:eastAsia="Times New Roman" w:hAnsiTheme="majorBidi" w:cstheme="majorBidi"/>
          <w:sz w:val="28"/>
        </w:rPr>
      </w:pPr>
      <w:r>
        <w:rPr>
          <w:rFonts w:asciiTheme="majorBidi" w:eastAsia="Times New Roman" w:hAnsiTheme="majorBidi" w:cstheme="majorBidi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2056130</wp:posOffset>
            </wp:positionV>
            <wp:extent cx="2562225" cy="1781175"/>
            <wp:effectExtent l="19050" t="0" r="9525" b="0"/>
            <wp:wrapNone/>
            <wp:docPr id="9" name="Picture 3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632">
        <w:rPr>
          <w:rFonts w:asciiTheme="majorBidi" w:eastAsia="Times New Roman" w:hAnsiTheme="majorBidi" w:cstheme="majorBidi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2141220</wp:posOffset>
            </wp:positionV>
            <wp:extent cx="1953260" cy="1876425"/>
            <wp:effectExtent l="19050" t="0" r="8890" b="0"/>
            <wp:wrapTight wrapText="bothSides">
              <wp:wrapPolygon edited="0">
                <wp:start x="-211" y="0"/>
                <wp:lineTo x="-211" y="21490"/>
                <wp:lineTo x="21698" y="21490"/>
                <wp:lineTo x="21698" y="0"/>
                <wp:lineTo x="-211" y="0"/>
              </wp:wrapPolygon>
            </wp:wrapTight>
            <wp:docPr id="3" name="irc_mi" descr="http://blog.lnw.co.th/wp-content/uploads/2011/07/2011-07-13_1524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lnw.co.th/wp-content/uploads/2011/07/2011-07-13_1524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19F" w:rsidRPr="00D4219F">
        <w:rPr>
          <w:rFonts w:asciiTheme="majorBidi" w:eastAsia="Times New Roman" w:hAnsiTheme="majorBidi" w:cstheme="majorBidi"/>
          <w:sz w:val="28"/>
        </w:rPr>
        <w:br/>
      </w:r>
      <w:r w:rsidR="001502B5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="001502B5">
        <w:rPr>
          <w:rFonts w:asciiTheme="majorBidi" w:eastAsia="Times New Roman" w:hAnsiTheme="majorBidi" w:cstheme="majorBidi" w:hint="cs"/>
          <w:sz w:val="28"/>
          <w:cs/>
        </w:rPr>
        <w:tab/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>การขอดำเนินการตาม พ.ร.บ. ทะเบียนพาณิชย์ฯ</w:t>
      </w:r>
      <w:r w:rsidR="00D4219F"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>จะต้องเสียค่าธรรมเนียมตามประเภทของการดำเนินการดังต่อไปนี้</w:t>
      </w:r>
      <w:r w:rsidR="001502B5">
        <w:rPr>
          <w:rFonts w:asciiTheme="majorBidi" w:eastAsia="Times New Roman" w:hAnsiTheme="majorBidi" w:cstheme="majorBidi"/>
          <w:sz w:val="28"/>
        </w:rPr>
        <w:br/>
      </w:r>
      <w:r w:rsidR="00D4219F" w:rsidRPr="00D4219F">
        <w:rPr>
          <w:rFonts w:asciiTheme="majorBidi" w:eastAsia="Times New Roman" w:hAnsiTheme="majorBidi" w:cstheme="majorBidi"/>
          <w:sz w:val="28"/>
        </w:rPr>
        <w:t xml:space="preserve">1 </w:t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 xml:space="preserve">จดทะเบียนพาณิชย์ตั้งใหม่ </w:t>
      </w:r>
      <w:r w:rsidR="00D4219F" w:rsidRPr="00D4219F">
        <w:rPr>
          <w:rFonts w:asciiTheme="majorBidi" w:eastAsia="Times New Roman" w:hAnsiTheme="majorBidi" w:cstheme="majorBidi"/>
          <w:sz w:val="28"/>
        </w:rPr>
        <w:t xml:space="preserve">50 </w:t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>บาท</w:t>
      </w:r>
      <w:r w:rsidR="001502B5">
        <w:rPr>
          <w:rFonts w:asciiTheme="majorBidi" w:eastAsia="Times New Roman" w:hAnsiTheme="majorBidi" w:cstheme="majorBidi"/>
          <w:sz w:val="28"/>
        </w:rPr>
        <w:br/>
      </w:r>
      <w:r w:rsidR="00D4219F" w:rsidRPr="00D4219F">
        <w:rPr>
          <w:rFonts w:asciiTheme="majorBidi" w:eastAsia="Times New Roman" w:hAnsiTheme="majorBidi" w:cstheme="majorBidi"/>
          <w:sz w:val="28"/>
        </w:rPr>
        <w:t xml:space="preserve">2 </w:t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 xml:space="preserve">จดทะเบียนเปลี่ยนแปลงรายการจดทะเบียน ครั้งละ </w:t>
      </w:r>
      <w:r w:rsidR="00D4219F" w:rsidRPr="00D4219F">
        <w:rPr>
          <w:rFonts w:asciiTheme="majorBidi" w:eastAsia="Times New Roman" w:hAnsiTheme="majorBidi" w:cstheme="majorBidi"/>
          <w:sz w:val="28"/>
        </w:rPr>
        <w:t xml:space="preserve">20 </w:t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>บาท</w:t>
      </w:r>
      <w:r w:rsidR="001502B5">
        <w:rPr>
          <w:rFonts w:asciiTheme="majorBidi" w:eastAsia="Times New Roman" w:hAnsiTheme="majorBidi" w:cstheme="majorBidi"/>
          <w:sz w:val="28"/>
        </w:rPr>
        <w:br/>
      </w:r>
      <w:r w:rsidR="00D4219F" w:rsidRPr="00D4219F">
        <w:rPr>
          <w:rFonts w:asciiTheme="majorBidi" w:eastAsia="Times New Roman" w:hAnsiTheme="majorBidi" w:cstheme="majorBidi"/>
          <w:sz w:val="28"/>
        </w:rPr>
        <w:t xml:space="preserve">3 </w:t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>จดทะเบียนเลิกประกอบ</w:t>
      </w:r>
      <w:proofErr w:type="spellStart"/>
      <w:r w:rsidR="00D4219F" w:rsidRPr="00D4219F">
        <w:rPr>
          <w:rFonts w:asciiTheme="majorBidi" w:eastAsia="Times New Roman" w:hAnsiTheme="majorBidi" w:cstheme="majorBidi"/>
          <w:sz w:val="28"/>
          <w:cs/>
        </w:rPr>
        <w:t>พาณิชย</w:t>
      </w:r>
      <w:proofErr w:type="spellEnd"/>
      <w:r w:rsidR="00D4219F" w:rsidRPr="00D4219F">
        <w:rPr>
          <w:rFonts w:asciiTheme="majorBidi" w:eastAsia="Times New Roman" w:hAnsiTheme="majorBidi" w:cstheme="majorBidi"/>
          <w:sz w:val="28"/>
          <w:cs/>
        </w:rPr>
        <w:t xml:space="preserve">กิจ </w:t>
      </w:r>
      <w:r w:rsidR="00D4219F" w:rsidRPr="00D4219F">
        <w:rPr>
          <w:rFonts w:asciiTheme="majorBidi" w:eastAsia="Times New Roman" w:hAnsiTheme="majorBidi" w:cstheme="majorBidi"/>
          <w:sz w:val="28"/>
        </w:rPr>
        <w:t xml:space="preserve">20 </w:t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>บาท</w:t>
      </w:r>
      <w:r w:rsidR="001502B5">
        <w:rPr>
          <w:rFonts w:asciiTheme="majorBidi" w:eastAsia="Times New Roman" w:hAnsiTheme="majorBidi" w:cstheme="majorBidi"/>
          <w:sz w:val="28"/>
        </w:rPr>
        <w:br/>
      </w:r>
      <w:r w:rsidR="00D4219F" w:rsidRPr="00D4219F">
        <w:rPr>
          <w:rFonts w:asciiTheme="majorBidi" w:eastAsia="Times New Roman" w:hAnsiTheme="majorBidi" w:cstheme="majorBidi"/>
          <w:sz w:val="28"/>
        </w:rPr>
        <w:t xml:space="preserve">4 </w:t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 xml:space="preserve">ขอให้ออกใบแทนใบทะเบียนพาณิชย์ ฉบับละ </w:t>
      </w:r>
      <w:r w:rsidR="00D4219F" w:rsidRPr="00D4219F">
        <w:rPr>
          <w:rFonts w:asciiTheme="majorBidi" w:eastAsia="Times New Roman" w:hAnsiTheme="majorBidi" w:cstheme="majorBidi"/>
          <w:sz w:val="28"/>
        </w:rPr>
        <w:t xml:space="preserve">30 </w:t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>บาท</w:t>
      </w:r>
      <w:r w:rsidR="001502B5">
        <w:rPr>
          <w:rFonts w:asciiTheme="majorBidi" w:eastAsia="Times New Roman" w:hAnsiTheme="majorBidi" w:cstheme="majorBidi"/>
          <w:sz w:val="28"/>
        </w:rPr>
        <w:br/>
      </w:r>
      <w:r w:rsidR="00D4219F" w:rsidRPr="00D4219F">
        <w:rPr>
          <w:rFonts w:asciiTheme="majorBidi" w:eastAsia="Times New Roman" w:hAnsiTheme="majorBidi" w:cstheme="majorBidi"/>
          <w:sz w:val="28"/>
        </w:rPr>
        <w:t xml:space="preserve">5 </w:t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>ขอตรวจเอกสารของผู้ประกอบ</w:t>
      </w:r>
      <w:proofErr w:type="spellStart"/>
      <w:r w:rsidR="00D4219F" w:rsidRPr="00D4219F">
        <w:rPr>
          <w:rFonts w:asciiTheme="majorBidi" w:eastAsia="Times New Roman" w:hAnsiTheme="majorBidi" w:cstheme="majorBidi"/>
          <w:sz w:val="28"/>
          <w:cs/>
        </w:rPr>
        <w:t>พาณิชย</w:t>
      </w:r>
      <w:proofErr w:type="spellEnd"/>
      <w:r w:rsidR="00D4219F" w:rsidRPr="00D4219F">
        <w:rPr>
          <w:rFonts w:asciiTheme="majorBidi" w:eastAsia="Times New Roman" w:hAnsiTheme="majorBidi" w:cstheme="majorBidi"/>
          <w:sz w:val="28"/>
          <w:cs/>
        </w:rPr>
        <w:t xml:space="preserve">กิจรายหนึ่ง ครั้งละ </w:t>
      </w:r>
      <w:r w:rsidR="00D4219F" w:rsidRPr="00D4219F">
        <w:rPr>
          <w:rFonts w:asciiTheme="majorBidi" w:eastAsia="Times New Roman" w:hAnsiTheme="majorBidi" w:cstheme="majorBidi"/>
          <w:sz w:val="28"/>
        </w:rPr>
        <w:t xml:space="preserve">20 </w:t>
      </w:r>
      <w:r w:rsidR="00D4219F" w:rsidRPr="00D4219F">
        <w:rPr>
          <w:rFonts w:asciiTheme="majorBidi" w:eastAsia="Times New Roman" w:hAnsiTheme="majorBidi" w:cstheme="majorBidi"/>
          <w:sz w:val="28"/>
          <w:cs/>
        </w:rPr>
        <w:t>บาท</w:t>
      </w:r>
    </w:p>
    <w:p w:rsidR="00D4219F" w:rsidRPr="00D4219F" w:rsidRDefault="00D4219F" w:rsidP="001502B5">
      <w:pPr>
        <w:spacing w:after="0" w:line="345" w:lineRule="atLeast"/>
        <w:rPr>
          <w:rFonts w:asciiTheme="majorBidi" w:eastAsia="Times New Roman" w:hAnsiTheme="majorBidi" w:cstheme="majorBidi"/>
          <w:sz w:val="28"/>
        </w:rPr>
      </w:pPr>
      <w:r w:rsidRPr="00D4219F">
        <w:rPr>
          <w:rFonts w:asciiTheme="majorBidi" w:eastAsia="Times New Roman" w:hAnsiTheme="majorBidi" w:cstheme="majorBidi"/>
          <w:sz w:val="28"/>
        </w:rPr>
        <w:t xml:space="preserve">6 </w:t>
      </w:r>
      <w:r w:rsidRPr="00D4219F">
        <w:rPr>
          <w:rFonts w:asciiTheme="majorBidi" w:eastAsia="Times New Roman" w:hAnsiTheme="majorBidi" w:cstheme="majorBidi"/>
          <w:sz w:val="28"/>
          <w:cs/>
        </w:rPr>
        <w:t>ขอให้เจ้าหน้าที่คัดสำเนาและรับรองสำเนาเอกสารของผู้ประกอบ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พาณิชย</w:t>
      </w:r>
      <w:proofErr w:type="spellEnd"/>
      <w:r w:rsidRPr="00D4219F">
        <w:rPr>
          <w:rFonts w:asciiTheme="majorBidi" w:eastAsia="Times New Roman" w:hAnsiTheme="majorBidi" w:cstheme="majorBidi"/>
          <w:sz w:val="28"/>
          <w:cs/>
        </w:rPr>
        <w:t xml:space="preserve">กิจ ฉบับละ </w:t>
      </w:r>
      <w:r w:rsidRPr="00D4219F">
        <w:rPr>
          <w:rFonts w:asciiTheme="majorBidi" w:eastAsia="Times New Roman" w:hAnsiTheme="majorBidi" w:cstheme="majorBidi"/>
          <w:sz w:val="28"/>
        </w:rPr>
        <w:t xml:space="preserve">30 </w:t>
      </w:r>
      <w:r w:rsidRPr="00D4219F">
        <w:rPr>
          <w:rFonts w:asciiTheme="majorBidi" w:eastAsia="Times New Roman" w:hAnsiTheme="majorBidi" w:cstheme="majorBidi"/>
          <w:sz w:val="28"/>
          <w:cs/>
        </w:rPr>
        <w:t>บาท</w:t>
      </w:r>
      <w:r w:rsidRPr="00D4219F">
        <w:rPr>
          <w:rFonts w:asciiTheme="majorBidi" w:eastAsia="Times New Roman" w:hAnsiTheme="majorBidi" w:cstheme="majorBidi"/>
          <w:sz w:val="28"/>
        </w:rPr>
        <w:t xml:space="preserve"> (</w:t>
      </w:r>
      <w:r w:rsidRPr="00D4219F">
        <w:rPr>
          <w:rFonts w:asciiTheme="majorBidi" w:eastAsia="Times New Roman" w:hAnsiTheme="majorBidi" w:cstheme="majorBidi"/>
          <w:sz w:val="28"/>
          <w:cs/>
        </w:rPr>
        <w:t>หนึ่งคำขอ คิดเป็น หนึ่งฉบับ)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</w:p>
    <w:p w:rsidR="00D4219F" w:rsidRPr="00D4219F" w:rsidRDefault="00D4219F">
      <w:pPr>
        <w:rPr>
          <w:rFonts w:asciiTheme="majorBidi" w:hAnsiTheme="majorBidi" w:cstheme="majorBidi"/>
          <w:sz w:val="28"/>
        </w:rPr>
      </w:pPr>
    </w:p>
    <w:p w:rsidR="00D4219F" w:rsidRPr="00D4219F" w:rsidRDefault="001A6DF8">
      <w:pPr>
        <w:rPr>
          <w:rFonts w:asciiTheme="majorBidi" w:hAnsiTheme="majorBidi" w:cstheme="majorBidi"/>
          <w:sz w:val="28"/>
        </w:rPr>
      </w:pPr>
      <w:r w:rsidRPr="001A6DF8">
        <w:rPr>
          <w:rFonts w:asciiTheme="majorBidi" w:hAnsiTheme="majorBidi" w:cstheme="majorBidi"/>
          <w:sz w:val="28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3.25pt;height:61.5pt" fillcolor="#00b050">
            <v:shadow color="#868686"/>
            <v:textpath style="font-family:&quot;Book_SabuyDee&quot;;font-weight:bold" fitshape="t" trim="t" string="การจดทะเบียนพาณิชย์"/>
          </v:shape>
        </w:pict>
      </w:r>
    </w:p>
    <w:p w:rsidR="00D4219F" w:rsidRPr="00D4219F" w:rsidRDefault="00EA568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2959100" cy="1488440"/>
            <wp:effectExtent l="95250" t="95250" r="88900" b="92710"/>
            <wp:docPr id="1" name="รูปภาพ 0" descr="บาล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าล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884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A23B6" w:rsidRPr="00BA23B6" w:rsidRDefault="00BA23B6" w:rsidP="00BA23B6">
      <w:pPr>
        <w:jc w:val="center"/>
        <w:rPr>
          <w:rFonts w:ascii="Book_SabuyDee" w:hAnsi="Book_SabuyDee" w:cs="Book_SabuyDee" w:hint="cs"/>
          <w:sz w:val="16"/>
          <w:szCs w:val="16"/>
        </w:rPr>
      </w:pPr>
    </w:p>
    <w:p w:rsidR="00D4219F" w:rsidRPr="00BA23B6" w:rsidRDefault="00D95DD2" w:rsidP="00BA23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23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 </w:t>
      </w:r>
      <w:r w:rsidR="00BA23B6" w:rsidRPr="00BA23B6">
        <w:rPr>
          <w:rFonts w:ascii="TH SarabunPSK" w:hAnsi="TH SarabunPSK" w:cs="TH SarabunPSK"/>
          <w:b/>
          <w:bCs/>
          <w:sz w:val="32"/>
          <w:szCs w:val="32"/>
          <w:cs/>
        </w:rPr>
        <w:t>พฤษภาคม</w:t>
      </w:r>
      <w:r w:rsidR="00DE1826" w:rsidRPr="00BA23B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</w:t>
      </w:r>
      <w:r w:rsidR="00BA23B6" w:rsidRPr="00BA23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๒๕๕๘</w:t>
      </w:r>
    </w:p>
    <w:p w:rsidR="00D4219F" w:rsidRPr="00BA23B6" w:rsidRDefault="00EA568F" w:rsidP="00E8497F">
      <w:pPr>
        <w:jc w:val="center"/>
        <w:rPr>
          <w:rFonts w:ascii="LilyUPC" w:hAnsi="LilyUPC" w:cs="LilyUPC"/>
          <w:b/>
          <w:bCs/>
          <w:sz w:val="72"/>
          <w:szCs w:val="72"/>
        </w:rPr>
      </w:pPr>
      <w:r w:rsidRPr="00BA23B6">
        <w:rPr>
          <w:rFonts w:ascii="LilyUPC" w:hAnsi="LilyUPC" w:cs="LilyUPC"/>
          <w:b/>
          <w:bCs/>
          <w:sz w:val="72"/>
          <w:szCs w:val="72"/>
          <w:cs/>
        </w:rPr>
        <w:t>จัดทำโดย</w:t>
      </w:r>
    </w:p>
    <w:p w:rsidR="00EA568F" w:rsidRPr="00BA23B6" w:rsidRDefault="00EA568F" w:rsidP="00BA23B6">
      <w:pPr>
        <w:spacing w:after="0" w:line="240" w:lineRule="auto"/>
        <w:jc w:val="center"/>
        <w:rPr>
          <w:rFonts w:ascii="LilyUPC" w:hAnsi="LilyUPC" w:cs="LilyUPC"/>
          <w:b/>
          <w:bCs/>
          <w:sz w:val="48"/>
          <w:szCs w:val="48"/>
        </w:rPr>
      </w:pPr>
      <w:r w:rsidRPr="00BA23B6">
        <w:rPr>
          <w:rFonts w:ascii="LilyUPC" w:hAnsi="LilyUPC" w:cs="LilyUPC"/>
          <w:b/>
          <w:bCs/>
          <w:sz w:val="48"/>
          <w:szCs w:val="48"/>
          <w:cs/>
        </w:rPr>
        <w:t>เทศบาลตำบลบางสน</w:t>
      </w:r>
    </w:p>
    <w:p w:rsidR="00EA568F" w:rsidRPr="00BA23B6" w:rsidRDefault="00EA568F" w:rsidP="00BA23B6">
      <w:pPr>
        <w:spacing w:after="0" w:line="240" w:lineRule="auto"/>
        <w:jc w:val="center"/>
        <w:rPr>
          <w:rFonts w:ascii="LilyUPC" w:hAnsi="LilyUPC" w:cs="LilyUPC"/>
          <w:b/>
          <w:bCs/>
          <w:sz w:val="48"/>
          <w:szCs w:val="48"/>
        </w:rPr>
      </w:pPr>
      <w:r w:rsidRPr="00BA23B6">
        <w:rPr>
          <w:rFonts w:ascii="LilyUPC" w:hAnsi="LilyUPC" w:cs="LilyUPC"/>
          <w:b/>
          <w:bCs/>
          <w:sz w:val="48"/>
          <w:szCs w:val="48"/>
          <w:cs/>
        </w:rPr>
        <w:t>อำเภอปะทิว    จังหวัดชุมพร</w:t>
      </w:r>
    </w:p>
    <w:p w:rsidR="00EA568F" w:rsidRPr="00BA23B6" w:rsidRDefault="00BA23B6" w:rsidP="00BA23B6">
      <w:pPr>
        <w:spacing w:after="0" w:line="240" w:lineRule="auto"/>
        <w:jc w:val="center"/>
        <w:rPr>
          <w:rFonts w:ascii="LilyUPC" w:hAnsi="LilyUPC" w:cs="LilyUPC" w:hint="cs"/>
          <w:b/>
          <w:bCs/>
          <w:sz w:val="46"/>
          <w:szCs w:val="46"/>
          <w:cs/>
        </w:rPr>
      </w:pPr>
      <w:r>
        <w:rPr>
          <w:rFonts w:ascii="LilyUPC" w:hAnsi="LilyUPC" w:cs="LilyUPC"/>
          <w:b/>
          <w:bCs/>
          <w:sz w:val="48"/>
          <w:szCs w:val="48"/>
          <w:cs/>
        </w:rPr>
        <w:t>โทร . 077-591003 ต่อ</w:t>
      </w:r>
      <w:r>
        <w:rPr>
          <w:rFonts w:ascii="LilyUPC" w:hAnsi="LilyUPC" w:cs="LilyUPC" w:hint="cs"/>
          <w:b/>
          <w:bCs/>
          <w:sz w:val="48"/>
          <w:szCs w:val="48"/>
          <w:cs/>
        </w:rPr>
        <w:t xml:space="preserve"> </w:t>
      </w:r>
      <w:r w:rsidR="00EA568F" w:rsidRPr="00BA23B6">
        <w:rPr>
          <w:rFonts w:ascii="LilyUPC" w:hAnsi="LilyUPC" w:cs="LilyUPC"/>
          <w:b/>
          <w:bCs/>
          <w:sz w:val="48"/>
          <w:szCs w:val="48"/>
          <w:cs/>
        </w:rPr>
        <w:t>104</w:t>
      </w:r>
      <w:r w:rsidR="0059097D" w:rsidRPr="00BA23B6">
        <w:rPr>
          <w:rFonts w:ascii="LilyUPC" w:hAnsi="LilyUPC" w:cs="LilyUPC"/>
          <w:b/>
          <w:bCs/>
          <w:sz w:val="46"/>
          <w:szCs w:val="46"/>
          <w:cs/>
        </w:rPr>
        <w:t>โทรสาร.</w:t>
      </w:r>
      <w:r w:rsidRPr="00BA23B6">
        <w:rPr>
          <w:rFonts w:ascii="LilyUPC" w:hAnsi="LilyUPC" w:cs="LilyUPC"/>
          <w:b/>
          <w:bCs/>
          <w:sz w:val="46"/>
          <w:szCs w:val="46"/>
          <w:cs/>
        </w:rPr>
        <w:t>077-591003</w:t>
      </w:r>
      <w:r w:rsidRPr="00BA23B6">
        <w:rPr>
          <w:rFonts w:ascii="LilyUPC" w:hAnsi="LilyUPC" w:cs="LilyUPC" w:hint="cs"/>
          <w:b/>
          <w:bCs/>
          <w:sz w:val="46"/>
          <w:szCs w:val="46"/>
          <w:cs/>
        </w:rPr>
        <w:t xml:space="preserve"> </w:t>
      </w:r>
      <w:r w:rsidR="009C09D8" w:rsidRPr="00BA23B6">
        <w:rPr>
          <w:rFonts w:ascii="LilyUPC" w:hAnsi="LilyUPC" w:cs="LilyUPC"/>
          <w:b/>
          <w:bCs/>
          <w:sz w:val="46"/>
          <w:szCs w:val="46"/>
          <w:cs/>
        </w:rPr>
        <w:t xml:space="preserve">ต่อ </w:t>
      </w:r>
      <w:r w:rsidRPr="00BA23B6">
        <w:rPr>
          <w:rFonts w:ascii="LilyUPC" w:hAnsi="LilyUPC" w:cs="LilyUPC" w:hint="cs"/>
          <w:b/>
          <w:bCs/>
          <w:sz w:val="46"/>
          <w:szCs w:val="46"/>
          <w:cs/>
        </w:rPr>
        <w:t>104</w:t>
      </w:r>
      <w:r w:rsidR="009C09D8" w:rsidRPr="00BA23B6">
        <w:rPr>
          <w:rFonts w:ascii="LilyUPC" w:hAnsi="LilyUPC" w:cs="LilyUPC"/>
          <w:b/>
          <w:bCs/>
          <w:sz w:val="46"/>
          <w:szCs w:val="46"/>
          <w:cs/>
        </w:rPr>
        <w:t xml:space="preserve"> </w:t>
      </w:r>
    </w:p>
    <w:p w:rsidR="00D4219F" w:rsidRPr="00BA23B6" w:rsidRDefault="00BA23B6" w:rsidP="00BA23B6">
      <w:pPr>
        <w:spacing w:after="0" w:line="240" w:lineRule="auto"/>
        <w:jc w:val="center"/>
        <w:rPr>
          <w:rFonts w:ascii="LilyUPC" w:hAnsi="LilyUPC" w:cs="LilyUPC"/>
          <w:b/>
          <w:bCs/>
          <w:sz w:val="48"/>
          <w:szCs w:val="48"/>
        </w:rPr>
      </w:pPr>
      <w:hyperlink r:id="rId11" w:history="1">
        <w:r w:rsidRPr="00BA23B6">
          <w:rPr>
            <w:rStyle w:val="a3"/>
            <w:rFonts w:ascii="LilyUPC" w:hAnsi="LilyUPC" w:cs="LilyUPC"/>
            <w:b/>
            <w:bCs/>
            <w:color w:val="auto"/>
            <w:sz w:val="48"/>
            <w:szCs w:val="48"/>
          </w:rPr>
          <w:t>www.bangson.go.th</w:t>
        </w:r>
      </w:hyperlink>
    </w:p>
    <w:p w:rsidR="00BA23B6" w:rsidRDefault="00BA23B6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770E58" w:rsidRDefault="001A6DF8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  <w:r>
        <w:rPr>
          <w:rFonts w:asciiTheme="majorBidi" w:eastAsia="Times New Roman" w:hAnsiTheme="majorBidi" w:cstheme="majorBidi"/>
          <w:noProof/>
          <w:sz w:val="28"/>
          <w:u w:val="single"/>
        </w:rPr>
        <w:lastRenderedPageBreak/>
        <w:pict>
          <v:roundrect id="_x0000_s1026" style="position:absolute;margin-left:3.75pt;margin-top:-2.25pt;width:195pt;height:66.75pt;z-index:251658240" arcsize="10923f">
            <v:textbox style="mso-next-textbox:#_x0000_s1026">
              <w:txbxContent>
                <w:p w:rsidR="00770E58" w:rsidRPr="0092394E" w:rsidRDefault="00770E58" w:rsidP="00770E58">
                  <w:pPr>
                    <w:jc w:val="center"/>
                    <w:rPr>
                      <w:rFonts w:ascii="Book_SabuyDee" w:hAnsi="Book_SabuyDee" w:cs="Book_SabuyDee"/>
                      <w:b/>
                      <w:bCs/>
                      <w:color w:val="00B050"/>
                      <w:sz w:val="38"/>
                      <w:szCs w:val="44"/>
                      <w:cs/>
                    </w:rPr>
                  </w:pPr>
                  <w:r w:rsidRPr="0092394E">
                    <w:rPr>
                      <w:rFonts w:ascii="Book_SabuyDee" w:hAnsi="Book_SabuyDee" w:cs="Book_SabuyDee"/>
                      <w:b/>
                      <w:bCs/>
                      <w:color w:val="00B050"/>
                      <w:sz w:val="38"/>
                      <w:szCs w:val="44"/>
                      <w:cs/>
                    </w:rPr>
                    <w:t>การจดทะเบียนพาณิชย์</w:t>
                  </w:r>
                </w:p>
              </w:txbxContent>
            </v:textbox>
          </v:roundrect>
        </w:pict>
      </w:r>
    </w:p>
    <w:p w:rsidR="00770E58" w:rsidRDefault="00770E58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P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</w:rPr>
      </w:pPr>
      <w:r w:rsidRPr="00D4219F">
        <w:rPr>
          <w:rFonts w:asciiTheme="majorBidi" w:eastAsia="Times New Roman" w:hAnsiTheme="majorBidi" w:cstheme="majorBidi"/>
          <w:sz w:val="28"/>
          <w:u w:val="single"/>
        </w:rPr>
        <w:t xml:space="preserve"> </w:t>
      </w:r>
      <w:r w:rsidRPr="001502B5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ผู้มีหน้าที่จดทะเบียนพาณิชย์</w:t>
      </w:r>
      <w:r w:rsidR="00770E58">
        <w:rPr>
          <w:rFonts w:asciiTheme="majorBidi" w:eastAsia="Times New Roman" w:hAnsiTheme="majorBidi" w:cstheme="majorBidi"/>
          <w:sz w:val="28"/>
        </w:rPr>
        <w:br/>
      </w:r>
      <w:r w:rsidRPr="00D4219F">
        <w:rPr>
          <w:rFonts w:asciiTheme="majorBidi" w:eastAsia="Times New Roman" w:hAnsiTheme="majorBidi" w:cstheme="majorBidi"/>
          <w:sz w:val="28"/>
        </w:rPr>
        <w:t xml:space="preserve">1 </w:t>
      </w:r>
      <w:r w:rsidRPr="00D4219F">
        <w:rPr>
          <w:rFonts w:asciiTheme="majorBidi" w:eastAsia="Times New Roman" w:hAnsiTheme="majorBidi" w:cstheme="majorBidi"/>
          <w:sz w:val="28"/>
          <w:cs/>
        </w:rPr>
        <w:t>บุคคลธรรมดาคนเดียว (กิจการเจ้าของคนเดียว)</w:t>
      </w:r>
      <w:r w:rsidR="00770E58">
        <w:rPr>
          <w:rFonts w:asciiTheme="majorBidi" w:eastAsia="Times New Roman" w:hAnsiTheme="majorBidi" w:cstheme="majorBidi"/>
          <w:sz w:val="28"/>
        </w:rPr>
        <w:br/>
      </w:r>
      <w:r w:rsidRPr="00D4219F">
        <w:rPr>
          <w:rFonts w:asciiTheme="majorBidi" w:eastAsia="Times New Roman" w:hAnsiTheme="majorBidi" w:cstheme="majorBidi"/>
          <w:sz w:val="28"/>
        </w:rPr>
        <w:t xml:space="preserve">2 </w:t>
      </w:r>
      <w:r w:rsidRPr="00D4219F">
        <w:rPr>
          <w:rFonts w:asciiTheme="majorBidi" w:eastAsia="Times New Roman" w:hAnsiTheme="majorBidi" w:cstheme="majorBidi"/>
          <w:sz w:val="28"/>
          <w:cs/>
        </w:rPr>
        <w:t>ห้างหุ้นส่วนสามัญ</w:t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br/>
      </w:r>
      <w:r w:rsidRPr="00D4219F">
        <w:rPr>
          <w:rFonts w:asciiTheme="majorBidi" w:eastAsia="Times New Roman" w:hAnsiTheme="majorBidi" w:cstheme="majorBidi"/>
          <w:sz w:val="28"/>
        </w:rPr>
        <w:t xml:space="preserve">3 </w:t>
      </w:r>
      <w:r w:rsidRPr="00D4219F">
        <w:rPr>
          <w:rFonts w:asciiTheme="majorBidi" w:eastAsia="Times New Roman" w:hAnsiTheme="majorBidi" w:cstheme="majorBidi"/>
          <w:sz w:val="28"/>
          <w:cs/>
        </w:rPr>
        <w:t>นิติบุคคลที่ตั้งขึ้นตามกฎหมายต่างประเทศที่มาตั้งสำนักงานสาขาในประเทศไทย</w:t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br/>
      </w:r>
      <w:r w:rsidRPr="00D4219F">
        <w:rPr>
          <w:rFonts w:asciiTheme="majorBidi" w:eastAsia="Times New Roman" w:hAnsiTheme="majorBidi" w:cstheme="majorBidi"/>
          <w:sz w:val="28"/>
        </w:rPr>
        <w:t xml:space="preserve">4 </w:t>
      </w:r>
      <w:r w:rsidRPr="00D4219F">
        <w:rPr>
          <w:rFonts w:asciiTheme="majorBidi" w:eastAsia="Times New Roman" w:hAnsiTheme="majorBidi" w:cstheme="majorBidi"/>
          <w:sz w:val="28"/>
          <w:cs/>
        </w:rPr>
        <w:t>ห้างหุ้นส่วนสามัญนิติบุคคล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ห้างหุ้นส่วนจำกัด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</w:rPr>
        <w:br/>
        <w:t xml:space="preserve">5 </w:t>
      </w:r>
      <w:r w:rsidRPr="00D4219F">
        <w:rPr>
          <w:rFonts w:asciiTheme="majorBidi" w:eastAsia="Times New Roman" w:hAnsiTheme="majorBidi" w:cstheme="majorBidi"/>
          <w:sz w:val="28"/>
          <w:cs/>
        </w:rPr>
        <w:t>บริษัทจำกัด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บริษัทมหาชนจำกัด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</w:p>
    <w:p w:rsidR="00D4219F" w:rsidRPr="00D4219F" w:rsidRDefault="00D4219F" w:rsidP="00770E58">
      <w:pPr>
        <w:spacing w:before="100" w:beforeAutospacing="1" w:after="45" w:line="345" w:lineRule="atLeast"/>
        <w:ind w:firstLine="720"/>
        <w:rPr>
          <w:rFonts w:asciiTheme="majorBidi" w:eastAsia="Times New Roman" w:hAnsiTheme="majorBidi" w:cstheme="majorBidi"/>
          <w:sz w:val="28"/>
        </w:rPr>
      </w:pPr>
      <w:r w:rsidRPr="00D4219F">
        <w:rPr>
          <w:rFonts w:asciiTheme="majorBidi" w:eastAsia="Times New Roman" w:hAnsiTheme="majorBidi" w:cstheme="majorBidi"/>
          <w:sz w:val="28"/>
          <w:cs/>
        </w:rPr>
        <w:t xml:space="preserve">โดยบุคคลตาม </w:t>
      </w:r>
      <w:r w:rsidRPr="00D4219F">
        <w:rPr>
          <w:rFonts w:asciiTheme="majorBidi" w:eastAsia="Times New Roman" w:hAnsiTheme="majorBidi" w:cstheme="majorBidi"/>
          <w:sz w:val="28"/>
        </w:rPr>
        <w:t xml:space="preserve">1.1-1.5 </w:t>
      </w:r>
      <w:r w:rsidRPr="00D4219F">
        <w:rPr>
          <w:rFonts w:asciiTheme="majorBidi" w:eastAsia="Times New Roman" w:hAnsiTheme="majorBidi" w:cstheme="majorBidi"/>
          <w:sz w:val="28"/>
          <w:cs/>
        </w:rPr>
        <w:t>ต้องประกอบกิจการค้าซึ่งเป็น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พาณิชย</w:t>
      </w:r>
      <w:proofErr w:type="spellEnd"/>
      <w:r w:rsidRPr="00D4219F">
        <w:rPr>
          <w:rFonts w:asciiTheme="majorBidi" w:eastAsia="Times New Roman" w:hAnsiTheme="majorBidi" w:cstheme="majorBidi"/>
          <w:sz w:val="28"/>
          <w:cs/>
        </w:rPr>
        <w:t>กิจตามที่รัฐมนตรีว่าการกระทรวงพาณิชย์กำหนดตาม</w:t>
      </w:r>
      <w:r w:rsidRPr="00D4219F">
        <w:rPr>
          <w:rFonts w:asciiTheme="majorBidi" w:eastAsia="Times New Roman" w:hAnsiTheme="majorBidi" w:cstheme="majorBidi"/>
          <w:sz w:val="28"/>
        </w:rPr>
        <w:t xml:space="preserve"> 2</w:t>
      </w:r>
    </w:p>
    <w:p w:rsidR="00DE1826" w:rsidRDefault="00D4219F" w:rsidP="00770E58">
      <w:pPr>
        <w:spacing w:before="100" w:beforeAutospacing="1" w:after="45" w:line="345" w:lineRule="atLeast"/>
        <w:rPr>
          <w:rFonts w:asciiTheme="majorBidi" w:hAnsiTheme="majorBidi" w:cstheme="majorBidi"/>
          <w:sz w:val="28"/>
        </w:rPr>
      </w:pPr>
      <w:r w:rsidRPr="001502B5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กิจการค้าที่เป็น</w:t>
      </w:r>
      <w:proofErr w:type="spellStart"/>
      <w:r w:rsidRPr="001502B5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พาณิชย</w:t>
      </w:r>
      <w:proofErr w:type="spellEnd"/>
      <w:r w:rsidRPr="001502B5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กิจที่ต้องจดทะเบียนพาณิชย์</w:t>
      </w:r>
      <w:r w:rsidR="00770E58">
        <w:rPr>
          <w:rFonts w:asciiTheme="majorBidi" w:eastAsia="Times New Roman" w:hAnsiTheme="majorBidi" w:cstheme="majorBidi"/>
          <w:sz w:val="28"/>
        </w:rPr>
        <w:br/>
      </w:r>
      <w:r w:rsidRPr="00D4219F">
        <w:rPr>
          <w:rFonts w:asciiTheme="majorBidi" w:eastAsia="Times New Roman" w:hAnsiTheme="majorBidi" w:cstheme="majorBidi"/>
          <w:b/>
          <w:bCs/>
          <w:sz w:val="28"/>
        </w:rPr>
        <w:t xml:space="preserve">1 </w:t>
      </w:r>
      <w:r w:rsidRPr="001502B5">
        <w:rPr>
          <w:rFonts w:asciiTheme="majorBidi" w:eastAsia="Times New Roman" w:hAnsiTheme="majorBidi" w:cstheme="majorBidi"/>
          <w:b/>
          <w:bCs/>
          <w:sz w:val="28"/>
          <w:cs/>
        </w:rPr>
        <w:t>บุคคลธรรมดา</w:t>
      </w:r>
      <w:r w:rsidRPr="00D4219F">
        <w:rPr>
          <w:rFonts w:asciiTheme="majorBidi" w:eastAsia="Times New Roman" w:hAnsiTheme="majorBidi" w:cstheme="majorBidi"/>
          <w:sz w:val="28"/>
          <w:cs/>
        </w:rPr>
        <w:t xml:space="preserve"> (กิจการเจ้าของคนเดียว) ห้างหุ้นส่วนสามัญ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และนิติบุคคลที่ตั้งขึ้นตามกฎหมายต่างประเทศที่มาตั้งสำนักงานสาขาในประเทศไทย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 xml:space="preserve">ตาม </w:t>
      </w:r>
      <w:r w:rsidRPr="00D4219F">
        <w:rPr>
          <w:rFonts w:asciiTheme="majorBidi" w:eastAsia="Times New Roman" w:hAnsiTheme="majorBidi" w:cstheme="majorBidi"/>
          <w:sz w:val="28"/>
        </w:rPr>
        <w:t xml:space="preserve">1.1-1.3 </w:t>
      </w:r>
      <w:r w:rsidRPr="00D4219F">
        <w:rPr>
          <w:rFonts w:asciiTheme="majorBidi" w:eastAsia="Times New Roman" w:hAnsiTheme="majorBidi" w:cstheme="majorBidi"/>
          <w:sz w:val="28"/>
          <w:cs/>
        </w:rPr>
        <w:t>ซึ่งประกอบกิจการดังต่อไปนี้ ต้องจดทะเบียนพาณิชย์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(1) </w:t>
      </w:r>
      <w:r w:rsidRPr="00D4219F">
        <w:rPr>
          <w:rFonts w:asciiTheme="majorBidi" w:eastAsia="Times New Roman" w:hAnsiTheme="majorBidi" w:cstheme="majorBidi"/>
          <w:sz w:val="28"/>
          <w:cs/>
        </w:rPr>
        <w:t>ผู้ประกอบกิจการโรงสีข้าวและโรงเลื่อยที่ใช้เครื่องจักร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(2) </w:t>
      </w:r>
      <w:r w:rsidRPr="00D4219F">
        <w:rPr>
          <w:rFonts w:asciiTheme="majorBidi" w:eastAsia="Times New Roman" w:hAnsiTheme="majorBidi" w:cstheme="majorBidi"/>
          <w:sz w:val="28"/>
          <w:cs/>
        </w:rPr>
        <w:t>ผู้ประกอบกิจการขายสินค้าไม่ว่าอย่างใดๆ อย่างเดียวหรือหลายอย่าง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 xml:space="preserve">คิดรวมทั้งสิ้นในวันหนึ่งขายได้เป็นเงินตั้งแต่ </w:t>
      </w:r>
      <w:r w:rsidRPr="00D4219F">
        <w:rPr>
          <w:rFonts w:asciiTheme="majorBidi" w:eastAsia="Times New Roman" w:hAnsiTheme="majorBidi" w:cstheme="majorBidi"/>
          <w:sz w:val="28"/>
        </w:rPr>
        <w:t xml:space="preserve">20 </w:t>
      </w:r>
      <w:r w:rsidRPr="00D4219F">
        <w:rPr>
          <w:rFonts w:asciiTheme="majorBidi" w:eastAsia="Times New Roman" w:hAnsiTheme="majorBidi" w:cstheme="majorBidi"/>
          <w:sz w:val="28"/>
          <w:cs/>
        </w:rPr>
        <w:t>บาทขึ้นไป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 xml:space="preserve">หรือมีสินค้าดังกล่าวไว้เพื่อขายมีค่ารวมทั้งสิ้นเป็นเงินตั้งแต่ </w:t>
      </w:r>
      <w:r w:rsidRPr="00D4219F">
        <w:rPr>
          <w:rFonts w:asciiTheme="majorBidi" w:eastAsia="Times New Roman" w:hAnsiTheme="majorBidi" w:cstheme="majorBidi"/>
          <w:sz w:val="28"/>
        </w:rPr>
        <w:t xml:space="preserve">500 </w:t>
      </w:r>
      <w:r w:rsidRPr="00D4219F">
        <w:rPr>
          <w:rFonts w:asciiTheme="majorBidi" w:eastAsia="Times New Roman" w:hAnsiTheme="majorBidi" w:cstheme="majorBidi"/>
          <w:sz w:val="28"/>
          <w:cs/>
        </w:rPr>
        <w:t>บาทขึ้นไป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(3) </w:t>
      </w:r>
      <w:r w:rsidRPr="00D4219F">
        <w:rPr>
          <w:rFonts w:asciiTheme="majorBidi" w:eastAsia="Times New Roman" w:hAnsiTheme="majorBidi" w:cstheme="majorBidi"/>
          <w:sz w:val="28"/>
          <w:cs/>
        </w:rPr>
        <w:t>นายหน้าหรือตัวแทนค้าต่างซึ่งทำการเกี่ยวกับสินค้าไม่ว่าอย่างใด ๆ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อย่างเดียวหรือหลายอย่างก็ตาม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และ</w:t>
      </w:r>
      <w:r w:rsidRPr="00D4219F">
        <w:rPr>
          <w:rFonts w:asciiTheme="majorBidi" w:eastAsia="Times New Roman" w:hAnsiTheme="majorBidi" w:cstheme="majorBidi"/>
          <w:sz w:val="28"/>
          <w:cs/>
        </w:rPr>
        <w:lastRenderedPageBreak/>
        <w:t xml:space="preserve">สินค้านั้นมีค่ารวมทั้งสิ้นในวันหนึ่งวันใดเป็นเงินตั้งแต่ </w:t>
      </w:r>
      <w:r w:rsidRPr="00D4219F">
        <w:rPr>
          <w:rFonts w:asciiTheme="majorBidi" w:eastAsia="Times New Roman" w:hAnsiTheme="majorBidi" w:cstheme="majorBidi"/>
          <w:sz w:val="28"/>
        </w:rPr>
        <w:t xml:space="preserve">20 </w:t>
      </w:r>
      <w:r w:rsidRPr="00D4219F">
        <w:rPr>
          <w:rFonts w:asciiTheme="majorBidi" w:eastAsia="Times New Roman" w:hAnsiTheme="majorBidi" w:cstheme="majorBidi"/>
          <w:sz w:val="28"/>
          <w:cs/>
        </w:rPr>
        <w:t>บาทขึ้นไป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(4) </w:t>
      </w:r>
      <w:r w:rsidRPr="00D4219F">
        <w:rPr>
          <w:rFonts w:asciiTheme="majorBidi" w:eastAsia="Times New Roman" w:hAnsiTheme="majorBidi" w:cstheme="majorBidi"/>
          <w:sz w:val="28"/>
          <w:cs/>
        </w:rPr>
        <w:t>ผู้ประกอบกิจการหัตถกรรมหรืออุตสาหกรรมไม่ว่าอย่างใด ๆ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อย่างเดียวหรือหลายอย่างก็ตาม และขายสินค้าที่ผลิตได้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 xml:space="preserve">คิดราคารวมทั้งสิ้นในวันหนึ่งวันใดเป็นเงินตั้งแต่ </w:t>
      </w:r>
      <w:r w:rsidRPr="00D4219F">
        <w:rPr>
          <w:rFonts w:asciiTheme="majorBidi" w:eastAsia="Times New Roman" w:hAnsiTheme="majorBidi" w:cstheme="majorBidi"/>
          <w:sz w:val="28"/>
        </w:rPr>
        <w:t xml:space="preserve">20 </w:t>
      </w:r>
      <w:r w:rsidRPr="00D4219F">
        <w:rPr>
          <w:rFonts w:asciiTheme="majorBidi" w:eastAsia="Times New Roman" w:hAnsiTheme="majorBidi" w:cstheme="majorBidi"/>
          <w:sz w:val="28"/>
          <w:cs/>
        </w:rPr>
        <w:t xml:space="preserve">บาทขึ้นไปหรือในวันหนึ่งวันใดมีสินค้าที่ผลิตได้มีราคารวมทั้งสิ้นตั้งแต่ </w:t>
      </w:r>
      <w:r w:rsidRPr="00D4219F">
        <w:rPr>
          <w:rFonts w:asciiTheme="majorBidi" w:eastAsia="Times New Roman" w:hAnsiTheme="majorBidi" w:cstheme="majorBidi"/>
          <w:sz w:val="28"/>
        </w:rPr>
        <w:t xml:space="preserve">500 </w:t>
      </w:r>
      <w:r w:rsidRPr="00D4219F">
        <w:rPr>
          <w:rFonts w:asciiTheme="majorBidi" w:eastAsia="Times New Roman" w:hAnsiTheme="majorBidi" w:cstheme="majorBidi"/>
          <w:sz w:val="28"/>
          <w:cs/>
        </w:rPr>
        <w:t>บาทขึ้นไป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(5) </w:t>
      </w:r>
      <w:r w:rsidRPr="00D4219F">
        <w:rPr>
          <w:rFonts w:asciiTheme="majorBidi" w:eastAsia="Times New Roman" w:hAnsiTheme="majorBidi" w:cstheme="majorBidi"/>
          <w:sz w:val="28"/>
          <w:cs/>
        </w:rPr>
        <w:t>ผู้ประกอบกิจการขนส่งทางทะเล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การขนส่งโดยเรือกลไฟหรือเรือยนต์ประจำทาง การขนส่งโดยรถไฟ การขนส่งโดยรถราง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การขนส่งโดยรถยนต์ประจำทาง การขายทอดตลาด การรับซื้อขายที่ดิน การให้กู้ยืมเงิน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การรับแลกเปลี่ยนหรือซื้อขายเงินตราต่างประเทศ การซื้อหรือขายตั๋วเงิน การธนาคาร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การโพยก๊วน การทำโรงรับ จำนำ และการทำโรงแรม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(6) </w:t>
      </w:r>
      <w:r w:rsidRPr="00D4219F">
        <w:rPr>
          <w:rFonts w:asciiTheme="majorBidi" w:eastAsia="Times New Roman" w:hAnsiTheme="majorBidi" w:cstheme="majorBidi"/>
          <w:sz w:val="28"/>
          <w:cs/>
        </w:rPr>
        <w:t>ขาย ให้เช่า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ผลิต หรือรับจ้างผลิต แผ่นซีดี แถบบันทึก วีดีทัศน์ แผ่นวีดีทัศน์ ดีวีดี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หรือแผ่นวีดีทัศน์ระบบ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ดิจิทัล</w:t>
      </w:r>
      <w:proofErr w:type="spellEnd"/>
      <w:r w:rsidRPr="00D4219F">
        <w:rPr>
          <w:rFonts w:asciiTheme="majorBidi" w:eastAsia="Times New Roman" w:hAnsiTheme="majorBidi" w:cstheme="majorBidi"/>
          <w:sz w:val="28"/>
          <w:cs/>
        </w:rPr>
        <w:t xml:space="preserve"> เฉพาะที่เกี่ยวกับการบันเทิง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(7) 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ขายอัญ</w:t>
      </w:r>
      <w:proofErr w:type="spellEnd"/>
      <w:r w:rsidRPr="00D4219F">
        <w:rPr>
          <w:rFonts w:asciiTheme="majorBidi" w:eastAsia="Times New Roman" w:hAnsiTheme="majorBidi" w:cstheme="majorBidi"/>
          <w:sz w:val="28"/>
          <w:cs/>
        </w:rPr>
        <w:t>มณี หรือเครื่องประดับซึ่งประดับ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ด้วยอัญ</w:t>
      </w:r>
      <w:proofErr w:type="spellEnd"/>
      <w:r w:rsidRPr="00D4219F">
        <w:rPr>
          <w:rFonts w:asciiTheme="majorBidi" w:eastAsia="Times New Roman" w:hAnsiTheme="majorBidi" w:cstheme="majorBidi"/>
          <w:sz w:val="28"/>
          <w:cs/>
        </w:rPr>
        <w:t>มณี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(8) </w:t>
      </w:r>
      <w:r w:rsidRPr="00D4219F">
        <w:rPr>
          <w:rFonts w:asciiTheme="majorBidi" w:eastAsia="Times New Roman" w:hAnsiTheme="majorBidi" w:cstheme="majorBidi"/>
          <w:sz w:val="28"/>
          <w:cs/>
        </w:rPr>
        <w:t>ซื้อขายสินค้าหรือบริการโดยวิธีการใช้สื่ออิเล็กทรอนิกส์ผ่านระบบเครือข่ายอินเทอร์เน็ต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(9) </w:t>
      </w:r>
      <w:r w:rsidRPr="00D4219F">
        <w:rPr>
          <w:rFonts w:asciiTheme="majorBidi" w:eastAsia="Times New Roman" w:hAnsiTheme="majorBidi" w:cstheme="majorBidi"/>
          <w:sz w:val="28"/>
          <w:cs/>
        </w:rPr>
        <w:t>บริการอินเทอร์เน็ต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(10) </w:t>
      </w:r>
      <w:r w:rsidRPr="00D4219F">
        <w:rPr>
          <w:rFonts w:asciiTheme="majorBidi" w:eastAsia="Times New Roman" w:hAnsiTheme="majorBidi" w:cstheme="majorBidi"/>
          <w:sz w:val="28"/>
          <w:cs/>
        </w:rPr>
        <w:t>ให้เช่าพื้นที่ของเครื่องคอมพิวเตอร์แม่ข่าย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(11) </w:t>
      </w:r>
      <w:r w:rsidRPr="00D4219F">
        <w:rPr>
          <w:rFonts w:asciiTheme="majorBidi" w:eastAsia="Times New Roman" w:hAnsiTheme="majorBidi" w:cstheme="majorBidi"/>
          <w:sz w:val="28"/>
          <w:cs/>
        </w:rPr>
        <w:t>บริการเป็นตลาดกลางในการซื้อขายสินค้าหรือบริการ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โดยวิธีการใช้สื่ออิเล็กทรอนิกส์ผ่านระบบเครือข่ายอินเทอร์เน็ต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(13) </w:t>
      </w:r>
      <w:r w:rsidRPr="00D4219F">
        <w:rPr>
          <w:rFonts w:asciiTheme="majorBidi" w:eastAsia="Times New Roman" w:hAnsiTheme="majorBidi" w:cstheme="majorBidi"/>
          <w:sz w:val="28"/>
          <w:cs/>
        </w:rPr>
        <w:t>การให้บริการเครื่องคอมพิวเตอร์เพื่อใช้</w:t>
      </w:r>
      <w:r w:rsidRPr="00D4219F">
        <w:rPr>
          <w:rFonts w:asciiTheme="majorBidi" w:eastAsia="Times New Roman" w:hAnsiTheme="majorBidi" w:cstheme="majorBidi"/>
          <w:sz w:val="28"/>
          <w:cs/>
        </w:rPr>
        <w:lastRenderedPageBreak/>
        <w:t>อินเทอร์เน็ต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(14) </w:t>
      </w:r>
      <w:r w:rsidRPr="00D4219F">
        <w:rPr>
          <w:rFonts w:asciiTheme="majorBidi" w:eastAsia="Times New Roman" w:hAnsiTheme="majorBidi" w:cstheme="majorBidi"/>
          <w:sz w:val="28"/>
          <w:cs/>
        </w:rPr>
        <w:t>การให้บริการฟังเพลงและร้องเพลงโดยคาราโอเกะ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(15) </w:t>
      </w:r>
      <w:r w:rsidRPr="00D4219F">
        <w:rPr>
          <w:rFonts w:asciiTheme="majorBidi" w:eastAsia="Times New Roman" w:hAnsiTheme="majorBidi" w:cstheme="majorBidi"/>
          <w:sz w:val="28"/>
          <w:cs/>
        </w:rPr>
        <w:t>การให้บริการ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เครื่องเล่นเกมส์</w:t>
      </w:r>
      <w:proofErr w:type="spellEnd"/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(16) </w:t>
      </w:r>
      <w:r w:rsidRPr="00D4219F">
        <w:rPr>
          <w:rFonts w:asciiTheme="majorBidi" w:eastAsia="Times New Roman" w:hAnsiTheme="majorBidi" w:cstheme="majorBidi"/>
          <w:sz w:val="28"/>
          <w:cs/>
        </w:rPr>
        <w:t>การให้บริการตู้เพลง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(17) </w:t>
      </w:r>
      <w:r w:rsidRPr="00D4219F">
        <w:rPr>
          <w:rFonts w:asciiTheme="majorBidi" w:eastAsia="Times New Roman" w:hAnsiTheme="majorBidi" w:cstheme="majorBidi"/>
          <w:sz w:val="28"/>
          <w:cs/>
        </w:rPr>
        <w:t>โรงงานแปรสภาพ แกะสลัก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และการหัตถกรรมจากงาช้าง การค้าปลีก การค้าส่งงาช้างและผลิตภัณฑ์จากงาช้าง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Pr="001502B5">
        <w:rPr>
          <w:rFonts w:asciiTheme="majorBidi" w:eastAsia="Times New Roman" w:hAnsiTheme="majorBidi" w:cstheme="majorBidi"/>
          <w:b/>
          <w:bCs/>
          <w:sz w:val="28"/>
        </w:rPr>
        <w:t xml:space="preserve">2 </w:t>
      </w:r>
      <w:r w:rsidRPr="001502B5">
        <w:rPr>
          <w:rFonts w:asciiTheme="majorBidi" w:eastAsia="Times New Roman" w:hAnsiTheme="majorBidi" w:cstheme="majorBidi"/>
          <w:b/>
          <w:bCs/>
          <w:sz w:val="28"/>
          <w:cs/>
        </w:rPr>
        <w:t>ห้างหุ้นส่วนสามัญนิติบุคคล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ห้างหุ้นส่วนจำกัด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บริษัทจำกัด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และบริษัทมหาชนจำกัด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 xml:space="preserve">ตาม </w:t>
      </w:r>
      <w:r w:rsidRPr="00D4219F">
        <w:rPr>
          <w:rFonts w:asciiTheme="majorBidi" w:eastAsia="Times New Roman" w:hAnsiTheme="majorBidi" w:cstheme="majorBidi"/>
          <w:sz w:val="28"/>
        </w:rPr>
        <w:t xml:space="preserve">1.4-1.5 </w:t>
      </w:r>
      <w:r w:rsidRPr="00D4219F">
        <w:rPr>
          <w:rFonts w:asciiTheme="majorBidi" w:eastAsia="Times New Roman" w:hAnsiTheme="majorBidi" w:cstheme="majorBidi"/>
          <w:sz w:val="28"/>
          <w:cs/>
        </w:rPr>
        <w:t>ซึ่งประกอบกิจการดังต่อไปนี้ ต้องจดทะเบียนพาณิชย์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(1) </w:t>
      </w:r>
      <w:r w:rsidRPr="00D4219F">
        <w:rPr>
          <w:rFonts w:asciiTheme="majorBidi" w:eastAsia="Times New Roman" w:hAnsiTheme="majorBidi" w:cstheme="majorBidi"/>
          <w:sz w:val="28"/>
          <w:cs/>
        </w:rPr>
        <w:t>ขาย ให้เช่า ผลิต หรือรับจ้างผลิต แผ่นซีดี แถบบันทึก วีดีทัศน์ แผ่นวีดีทัศน์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ดีวีดี หรือแผ่นวีดีทัศน์ระบบ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ดิจิทัล</w:t>
      </w:r>
      <w:proofErr w:type="spellEnd"/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เฉพาะที่เกี่ยวกับการบันเทิง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(2) 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ขายอัญ</w:t>
      </w:r>
      <w:proofErr w:type="spellEnd"/>
      <w:r w:rsidRPr="00D4219F">
        <w:rPr>
          <w:rFonts w:asciiTheme="majorBidi" w:eastAsia="Times New Roman" w:hAnsiTheme="majorBidi" w:cstheme="majorBidi"/>
          <w:sz w:val="28"/>
          <w:cs/>
        </w:rPr>
        <w:t>มณี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  <w:cs/>
        </w:rPr>
        <w:t>หรือเครื่องประดับซึ่งประดับ</w:t>
      </w:r>
      <w:proofErr w:type="spellStart"/>
      <w:r w:rsidRPr="00D4219F">
        <w:rPr>
          <w:rFonts w:asciiTheme="majorBidi" w:eastAsia="Times New Roman" w:hAnsiTheme="majorBidi" w:cstheme="majorBidi"/>
          <w:sz w:val="28"/>
          <w:cs/>
        </w:rPr>
        <w:t>ด้วยอัญ</w:t>
      </w:r>
      <w:proofErr w:type="spellEnd"/>
      <w:r w:rsidRPr="00D4219F">
        <w:rPr>
          <w:rFonts w:asciiTheme="majorBidi" w:eastAsia="Times New Roman" w:hAnsiTheme="majorBidi" w:cstheme="majorBidi"/>
          <w:sz w:val="28"/>
          <w:cs/>
        </w:rPr>
        <w:t>มณี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(3) </w:t>
      </w:r>
      <w:r w:rsidRPr="00D4219F">
        <w:rPr>
          <w:rFonts w:asciiTheme="majorBidi" w:eastAsia="Times New Roman" w:hAnsiTheme="majorBidi" w:cstheme="majorBidi"/>
          <w:sz w:val="28"/>
          <w:cs/>
        </w:rPr>
        <w:t>ซื้อขายสินค้าหรือบริการโดยวิธีการใช้สื่ออิเล็กทรอนิกส์ผ่านระบบเครื่องข่ายอินเทอร์เน็ต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(4) </w:t>
      </w:r>
      <w:r w:rsidRPr="00D4219F">
        <w:rPr>
          <w:rFonts w:asciiTheme="majorBidi" w:eastAsia="Times New Roman" w:hAnsiTheme="majorBidi" w:cstheme="majorBidi"/>
          <w:sz w:val="28"/>
          <w:cs/>
        </w:rPr>
        <w:t>บริการอินเทอร์เน็ต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(5) </w:t>
      </w:r>
      <w:r w:rsidRPr="00D4219F">
        <w:rPr>
          <w:rFonts w:asciiTheme="majorBidi" w:eastAsia="Times New Roman" w:hAnsiTheme="majorBidi" w:cstheme="majorBidi"/>
          <w:sz w:val="28"/>
          <w:cs/>
        </w:rPr>
        <w:t>ให้เช่าพื้นที่ของเครื่องคอมพิวเตอร์แม่ข่าย</w:t>
      </w:r>
      <w:r w:rsidRPr="00D4219F">
        <w:rPr>
          <w:rFonts w:asciiTheme="majorBidi" w:eastAsia="Times New Roman" w:hAnsiTheme="majorBidi" w:cstheme="majorBidi"/>
          <w:sz w:val="28"/>
        </w:rPr>
        <w:t xml:space="preserve"> 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>(6)</w:t>
      </w:r>
      <w:r w:rsidRPr="00D4219F">
        <w:rPr>
          <w:rFonts w:asciiTheme="majorBidi" w:eastAsia="Times New Roman" w:hAnsiTheme="majorBidi" w:cstheme="majorBidi"/>
          <w:sz w:val="28"/>
          <w:cs/>
        </w:rPr>
        <w:t>บริการเป็นตลาดกลางในการซื้อขายสินค้าหรือบริการโดยวิธีการใช้สื่ออิเล็กทรอนิกส์ผ่านระบบเครือข่ายอินเทอร์เน็ต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eastAsia="Times New Roman" w:hAnsiTheme="majorBidi" w:cstheme="majorBidi"/>
          <w:sz w:val="28"/>
        </w:rPr>
        <w:t xml:space="preserve"> </w:t>
      </w:r>
      <w:r w:rsidR="00770E58">
        <w:rPr>
          <w:rFonts w:asciiTheme="majorBidi" w:eastAsia="Times New Roman" w:hAnsiTheme="majorBidi" w:cstheme="majorBidi"/>
          <w:sz w:val="28"/>
        </w:rPr>
        <w:tab/>
      </w:r>
      <w:r w:rsidRPr="00D4219F">
        <w:rPr>
          <w:rFonts w:asciiTheme="majorBidi" w:eastAsia="Times New Roman" w:hAnsiTheme="majorBidi" w:cstheme="majorBidi"/>
          <w:sz w:val="28"/>
        </w:rPr>
        <w:t xml:space="preserve">(7) </w:t>
      </w:r>
      <w:r w:rsidRPr="00D4219F">
        <w:rPr>
          <w:rFonts w:asciiTheme="majorBidi" w:eastAsia="Times New Roman" w:hAnsiTheme="majorBidi" w:cstheme="majorBidi"/>
          <w:sz w:val="28"/>
          <w:cs/>
        </w:rPr>
        <w:t>การให้บริการเครื่องคอมพิวเตอร์เพื่อใช้อินเทอร์เน็ต</w:t>
      </w:r>
      <w:r w:rsidRPr="00D4219F">
        <w:rPr>
          <w:rFonts w:asciiTheme="majorBidi" w:eastAsia="Times New Roman" w:hAnsiTheme="majorBidi" w:cstheme="majorBidi"/>
          <w:sz w:val="28"/>
        </w:rPr>
        <w:br/>
      </w:r>
      <w:r w:rsidR="00770E58">
        <w:rPr>
          <w:rFonts w:asciiTheme="majorBidi" w:hAnsiTheme="majorBidi" w:cstheme="majorBidi"/>
          <w:sz w:val="28"/>
        </w:rPr>
        <w:t xml:space="preserve"> </w:t>
      </w:r>
      <w:r w:rsidR="00770E58">
        <w:rPr>
          <w:rFonts w:asciiTheme="majorBidi" w:hAnsiTheme="majorBidi" w:cstheme="majorBidi" w:hint="cs"/>
          <w:sz w:val="28"/>
          <w:cs/>
        </w:rPr>
        <w:tab/>
      </w:r>
      <w:r w:rsidR="00770E58" w:rsidRPr="00770E58">
        <w:rPr>
          <w:rFonts w:asciiTheme="majorBidi" w:hAnsiTheme="majorBidi" w:cstheme="majorBidi"/>
          <w:sz w:val="28"/>
        </w:rPr>
        <w:t xml:space="preserve">(8) </w:t>
      </w:r>
      <w:r w:rsidR="00770E58" w:rsidRPr="00770E58">
        <w:rPr>
          <w:rFonts w:asciiTheme="majorBidi" w:hAnsiTheme="majorBidi" w:cstheme="majorBidi"/>
          <w:sz w:val="28"/>
          <w:cs/>
        </w:rPr>
        <w:t>การให้บริการฟังเพลงและร้องเพลงโดยคารา</w:t>
      </w:r>
    </w:p>
    <w:p w:rsidR="00D4219F" w:rsidRPr="00DE1826" w:rsidRDefault="00770E58" w:rsidP="00770E58">
      <w:pPr>
        <w:spacing w:before="100" w:beforeAutospacing="1" w:after="45" w:line="345" w:lineRule="atLeast"/>
        <w:rPr>
          <w:rFonts w:asciiTheme="majorBidi" w:hAnsiTheme="majorBidi" w:cstheme="majorBidi"/>
          <w:sz w:val="28"/>
        </w:rPr>
      </w:pPr>
      <w:r w:rsidRPr="00770E58">
        <w:rPr>
          <w:rFonts w:asciiTheme="majorBidi" w:hAnsiTheme="majorBidi" w:cstheme="majorBidi"/>
          <w:sz w:val="28"/>
          <w:cs/>
        </w:rPr>
        <w:t>โอเกะ</w:t>
      </w: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p w:rsidR="00D4219F" w:rsidRDefault="00D4219F" w:rsidP="00D4219F">
      <w:pPr>
        <w:spacing w:before="100" w:beforeAutospacing="1" w:after="45" w:line="345" w:lineRule="atLeast"/>
        <w:rPr>
          <w:rFonts w:asciiTheme="majorBidi" w:eastAsia="Times New Roman" w:hAnsiTheme="majorBidi" w:cstheme="majorBidi"/>
          <w:sz w:val="28"/>
          <w:u w:val="single"/>
        </w:rPr>
      </w:pPr>
    </w:p>
    <w:sectPr w:rsidR="00D4219F" w:rsidSect="00D4219F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_SabuyDe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629"/>
    <w:multiLevelType w:val="multilevel"/>
    <w:tmpl w:val="B1DE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000"/>
        </w:tabs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080"/>
        </w:tabs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20"/>
        </w:tabs>
        <w:ind w:left="11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4219F"/>
    <w:rsid w:val="00022E97"/>
    <w:rsid w:val="00037298"/>
    <w:rsid w:val="000B1B5A"/>
    <w:rsid w:val="000F6A93"/>
    <w:rsid w:val="001502B5"/>
    <w:rsid w:val="00182F8B"/>
    <w:rsid w:val="001A6DF8"/>
    <w:rsid w:val="002A2C77"/>
    <w:rsid w:val="0037033E"/>
    <w:rsid w:val="004A1C37"/>
    <w:rsid w:val="004B5E3A"/>
    <w:rsid w:val="004F1D6F"/>
    <w:rsid w:val="0059097D"/>
    <w:rsid w:val="005F58A4"/>
    <w:rsid w:val="00611FBE"/>
    <w:rsid w:val="00770E58"/>
    <w:rsid w:val="0092394E"/>
    <w:rsid w:val="00992DF6"/>
    <w:rsid w:val="009C09D8"/>
    <w:rsid w:val="00A201C5"/>
    <w:rsid w:val="00BA23B6"/>
    <w:rsid w:val="00C7122C"/>
    <w:rsid w:val="00D1741F"/>
    <w:rsid w:val="00D4219F"/>
    <w:rsid w:val="00D95DD2"/>
    <w:rsid w:val="00DA3632"/>
    <w:rsid w:val="00DE1826"/>
    <w:rsid w:val="00E05B5F"/>
    <w:rsid w:val="00E8497F"/>
    <w:rsid w:val="00EA568F"/>
    <w:rsid w:val="00F0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19F"/>
    <w:rPr>
      <w:rFonts w:ascii="Tahoma" w:hAnsi="Tahoma" w:cs="Tahoma" w:hint="default"/>
      <w:i w:val="0"/>
      <w:iCs w:val="0"/>
      <w:strike w:val="0"/>
      <w:dstrike w:val="0"/>
      <w:color w:val="375BA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4219F"/>
    <w:pPr>
      <w:spacing w:before="100" w:beforeAutospacing="1" w:after="45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D4219F"/>
    <w:rPr>
      <w:b/>
      <w:bCs/>
    </w:rPr>
  </w:style>
  <w:style w:type="character" w:styleId="a6">
    <w:name w:val="Emphasis"/>
    <w:basedOn w:val="a0"/>
    <w:uiPriority w:val="20"/>
    <w:qFormat/>
    <w:rsid w:val="00D4219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56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56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frm=1&amp;source=images&amp;cd=&amp;cad=rja&amp;docid=Jv12kxyGjRDA-M&amp;tbnid=ryb-K7HpfFudvM:&amp;ved=0CAUQjRw&amp;url=http://blog.lnw.co.th/category/lnw-product/lnwshop/page/47/&amp;ei=VC85UtPuDs7KrAfByIFQ&amp;bvm=bv.52288139,d.bmk&amp;psig=AFQjCNGmwq0F_rF9ef07gJwV9QLysGeXtA&amp;ust=13795657561547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angson.go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EF8D-7E50-4E1C-901F-8A8FDF2E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2015-05-15T03:27:00Z</cp:lastPrinted>
  <dcterms:created xsi:type="dcterms:W3CDTF">2015-05-07T07:10:00Z</dcterms:created>
  <dcterms:modified xsi:type="dcterms:W3CDTF">2015-05-15T03:28:00Z</dcterms:modified>
</cp:coreProperties>
</file>