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7B" w:rsidRPr="0050627B" w:rsidRDefault="0050627B" w:rsidP="0050627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50627B">
        <w:rPr>
          <w:rFonts w:ascii="TH SarabunIT๙" w:hAnsi="TH SarabunIT๙" w:cs="TH SarabunIT๙"/>
          <w:noProof/>
          <w:sz w:val="28"/>
          <w:cs/>
        </w:rPr>
        <w:drawing>
          <wp:inline distT="0" distB="0" distL="0" distR="0">
            <wp:extent cx="1514475" cy="1009650"/>
            <wp:effectExtent l="0" t="0" r="0" b="0"/>
            <wp:docPr id="1" name="รูปภาพ 1" descr="C:\Users\gitiphon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tiphon\Desktop\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62" cy="10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7B" w:rsidRPr="0050627B" w:rsidRDefault="0050627B" w:rsidP="005062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627B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เทศบาลตำบลบางสน</w:t>
      </w:r>
    </w:p>
    <w:p w:rsidR="0050627B" w:rsidRPr="0050627B" w:rsidRDefault="0050627B" w:rsidP="0050627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50627B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อำเภอปะทิว  จังหวัดชุมพร</w:t>
      </w:r>
    </w:p>
    <w:p w:rsidR="0050627B" w:rsidRPr="0050627B" w:rsidRDefault="0050627B" w:rsidP="0050627B">
      <w:pPr>
        <w:jc w:val="center"/>
        <w:rPr>
          <w:rFonts w:ascii="TH SarabunIT๙" w:hAnsi="TH SarabunIT๙" w:cs="TH SarabunIT๙"/>
          <w:sz w:val="28"/>
        </w:rPr>
      </w:pPr>
      <w:hyperlink r:id="rId5" w:history="1">
        <w:r w:rsidRPr="0050627B">
          <w:rPr>
            <w:rStyle w:val="a3"/>
            <w:rFonts w:ascii="TH SarabunIT๙" w:hAnsi="TH SarabunIT๙" w:cs="TH SarabunIT๙"/>
            <w:sz w:val="28"/>
            <w:cs/>
          </w:rPr>
          <w:t>การปลูกป่าชายเลน</w:t>
        </w:r>
      </w:hyperlink>
    </w:p>
    <w:p w:rsidR="0050627B" w:rsidRPr="0050627B" w:rsidRDefault="0050627B" w:rsidP="0050627B">
      <w:pPr>
        <w:pStyle w:val="a4"/>
        <w:rPr>
          <w:rFonts w:ascii="TH SarabunIT๙" w:hAnsi="TH SarabunIT๙" w:cs="TH SarabunIT๙"/>
        </w:rPr>
      </w:pPr>
      <w:r w:rsidRPr="0050627B">
        <w:rPr>
          <w:rFonts w:ascii="TH SarabunIT๙" w:eastAsia="MS Mincho" w:hAnsi="TH SarabunIT๙" w:cs="TH SarabunIT๙"/>
          <w:cs/>
          <w:lang w:eastAsia="ja-JP"/>
        </w:rPr>
        <w:t>การ ปลูกพันธุ์ไม้ป่าชายเลน ป่าชายเลนประกอบด้วยพันธุ์ไม้หลายชนิด บางชนิดขยายพันธุ์โดยส่วนที่เรียกว่าฝักและบางชนิดขยายพันธ์โดยส่วนที่เป็น ผลและเมล็ด โดยธรรมชาติ ฝัก ผล หรือเมล็ด ของพันธุ์ไม้ป่าชายเลนทุกชนิด สามารถที่จะงอก และเจริญเติบโตได้เมื่ออยู่ในสภาวะแวดล้อมที่เหมาะสม แต่เมื่อต้องการที่จะปลูกในพื้นที่ที่มีขนาดใหญ่ไม่ว่าจะมีวัตถุประสงค์ เพื่อทางเศรษฐกิจหรือรักษาคุณภาพสิ่งแวดล้อมก็ตาม จำเป็นต้องทำการเก็บรวบรวมฝัก ผล และเมล็ด เพื่อนำมาใช้ปลูกโดยตรง หรือมาเพาะในเรือเพาะชำเป็นกล้าไว้ก่อน เพื่อเตรียมไว้ปลูกในช่วงเวลาที่มีฝักหรือเมล็ดไม่เพียงพอ ซึ่งการปลูกเพื่อให้เกิดผลอย่างมีประสิทธิภาพได้ดีนั้น นอกจากจะต้องมีความรู้ในเรื่องธรรมชาติของไม้แต่ละชนิดและสภาพสิ่งแสดล้อม แล้ว ยังจำเป็นต้องเข้าใจวิธีการและเทคนิคในการปลูกและดูแลรักษาด้วย สำหรับวิธีการและเทคนิคนั้น จะแตกต่างไปตามลักษณะของพันธุ์ไม้แต่ละชนิด</w:t>
      </w:r>
      <w:r w:rsidRPr="0050627B">
        <w:rPr>
          <w:rFonts w:ascii="TH SarabunIT๙" w:eastAsia="MS Mincho" w:hAnsi="TH SarabunIT๙" w:cs="TH SarabunIT๙"/>
          <w:lang w:eastAsia="ja-JP"/>
        </w:rPr>
        <w:t> </w:t>
      </w:r>
    </w:p>
    <w:p w:rsidR="0050627B" w:rsidRPr="0050627B" w:rsidRDefault="0050627B" w:rsidP="0050627B">
      <w:pPr>
        <w:pStyle w:val="a4"/>
        <w:spacing w:before="0" w:beforeAutospacing="0" w:after="0" w:afterAutospacing="0"/>
        <w:rPr>
          <w:rFonts w:ascii="TH SarabunIT๙" w:hAnsi="TH SarabunIT๙" w:cs="TH SarabunIT๙"/>
        </w:rPr>
      </w:pPr>
      <w:r w:rsidRPr="0050627B">
        <w:rPr>
          <w:rFonts w:ascii="TH SarabunIT๙" w:eastAsia="MS Mincho" w:hAnsi="TH SarabunIT๙" w:cs="TH SarabunIT๙"/>
          <w:noProof/>
        </w:rPr>
        <w:lastRenderedPageBreak/>
        <w:drawing>
          <wp:inline distT="0" distB="0" distL="0" distR="0" wp14:anchorId="39AA8981" wp14:editId="1CD54DE4">
            <wp:extent cx="2543175" cy="2247900"/>
            <wp:effectExtent l="0" t="0" r="9525" b="0"/>
            <wp:docPr id="2" name="Picture 2" descr="http://lh5.ggpht.com/__EnnKCtsjp0/S5O2jQ6Af6I/AAAAAAAAAiY/cRpnRfh3KEo/nurs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5.ggpht.com/__EnnKCtsjp0/S5O2jQ6Af6I/AAAAAAAAAiY/cRpnRfh3KEo/nurse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27B">
        <w:rPr>
          <w:rFonts w:ascii="TH SarabunIT๙" w:eastAsia="MS Mincho" w:hAnsi="TH SarabunIT๙" w:cs="TH SarabunIT๙"/>
          <w:lang w:eastAsia="ja-JP"/>
        </w:rPr>
        <w:br/>
      </w:r>
      <w:r w:rsidRPr="0050627B">
        <w:rPr>
          <w:rFonts w:ascii="TH SarabunIT๙" w:eastAsia="MS Mincho" w:hAnsi="TH SarabunIT๙" w:cs="TH SarabunIT๙"/>
          <w:u w:val="single"/>
          <w:cs/>
          <w:lang w:eastAsia="ja-JP"/>
        </w:rPr>
        <w:t xml:space="preserve">วิธีการและเทคนิคการปลูก </w:t>
      </w:r>
      <w:r w:rsidRPr="0050627B">
        <w:rPr>
          <w:rFonts w:ascii="TH SarabunIT๙" w:eastAsia="MS Mincho" w:hAnsi="TH SarabunIT๙" w:cs="TH SarabunIT๙"/>
          <w:lang w:eastAsia="ja-JP"/>
        </w:rPr>
        <w:br/>
        <w:t xml:space="preserve">1. </w:t>
      </w:r>
      <w:r w:rsidRPr="0050627B">
        <w:rPr>
          <w:rFonts w:ascii="TH SarabunIT๙" w:eastAsia="MS Mincho" w:hAnsi="TH SarabunIT๙" w:cs="TH SarabunIT๙"/>
          <w:cs/>
          <w:lang w:eastAsia="ja-JP"/>
        </w:rPr>
        <w:t>การปลูกโดยใช้ฝัก พันธุ์ไม้ที่ใช้ฝักในการขยายพันธุ์ ได้แก่ โกงกางใบใหญ่ (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Rhizophora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- 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mucronata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bookmarkStart w:id="0" w:name="_GoBack"/>
      <w:bookmarkEnd w:id="0"/>
      <w:r w:rsidRPr="0050627B">
        <w:rPr>
          <w:rFonts w:ascii="TH SarabunIT๙" w:eastAsia="MS Mincho" w:hAnsi="TH SarabunIT๙" w:cs="TH SarabunIT๙"/>
          <w:cs/>
          <w:lang w:eastAsia="ja-JP"/>
        </w:rPr>
        <w:t>โกงกางใบเล็ก (</w:t>
      </w:r>
      <w:r w:rsidRPr="0050627B">
        <w:rPr>
          <w:rFonts w:ascii="TH SarabunIT๙" w:eastAsia="MS Mincho" w:hAnsi="TH SarabunIT๙" w:cs="TH SarabunIT๙"/>
          <w:lang w:eastAsia="ja-JP"/>
        </w:rPr>
        <w:t xml:space="preserve">R. 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apiculata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รังกะแท้ (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Kandelia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 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candel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พังกา หัวสุมดอกแดง</w:t>
      </w:r>
      <w:r w:rsidRPr="0050627B">
        <w:rPr>
          <w:rFonts w:ascii="TH SarabunIT๙" w:eastAsia="MS Mincho" w:hAnsi="TH SarabunIT๙" w:cs="TH SarabunIT๙"/>
          <w:lang w:eastAsia="ja-JP"/>
        </w:rPr>
        <w:t xml:space="preserve"> (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Bruguiera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 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gymnorrhiza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พังกาหัวสุมดอกขาว (</w:t>
      </w:r>
      <w:r w:rsidRPr="0050627B">
        <w:rPr>
          <w:rFonts w:ascii="TH SarabunIT๙" w:eastAsia="MS Mincho" w:hAnsi="TH SarabunIT๙" w:cs="TH SarabunIT๙"/>
          <w:lang w:eastAsia="ja-JP"/>
        </w:rPr>
        <w:t xml:space="preserve">B. 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sexangula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ถั่วขาว (</w:t>
      </w:r>
      <w:r w:rsidRPr="0050627B">
        <w:rPr>
          <w:rFonts w:ascii="TH SarabunIT๙" w:eastAsia="MS Mincho" w:hAnsi="TH SarabunIT๙" w:cs="TH SarabunIT๙"/>
          <w:lang w:eastAsia="ja-JP"/>
        </w:rPr>
        <w:t xml:space="preserve">B. 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cylindrica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ถั่วดำ (</w:t>
      </w:r>
      <w:r w:rsidRPr="0050627B">
        <w:rPr>
          <w:rFonts w:ascii="TH SarabunIT๙" w:eastAsia="MS Mincho" w:hAnsi="TH SarabunIT๙" w:cs="TH SarabunIT๙"/>
          <w:lang w:eastAsia="ja-JP"/>
        </w:rPr>
        <w:t xml:space="preserve">B. 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parviflora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โปรงแดง (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Ceriopstagal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และโปรงขาว (</w:t>
      </w:r>
      <w:r w:rsidRPr="0050627B">
        <w:rPr>
          <w:rFonts w:ascii="TH SarabunIT๙" w:eastAsia="MS Mincho" w:hAnsi="TH SarabunIT๙" w:cs="TH SarabunIT๙"/>
          <w:lang w:eastAsia="ja-JP"/>
        </w:rPr>
        <w:t xml:space="preserve">C. 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decandra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เป็นต้น เทคนิคการปลูกโดยใช้ฝักปลูกดำเนินการได้ในสองกรณี คือ</w:t>
      </w:r>
      <w:r w:rsidRPr="0050627B">
        <w:rPr>
          <w:rFonts w:ascii="TH SarabunIT๙" w:eastAsia="MS Mincho" w:hAnsi="TH SarabunIT๙" w:cs="TH SarabunIT๙"/>
          <w:lang w:eastAsia="ja-JP"/>
        </w:rPr>
        <w:t xml:space="preserve"> </w:t>
      </w:r>
      <w:r w:rsidRPr="0050627B">
        <w:rPr>
          <w:rFonts w:ascii="TH SarabunIT๙" w:eastAsia="MS Mincho" w:hAnsi="TH SarabunIT๙" w:cs="TH SarabunIT๙"/>
          <w:lang w:eastAsia="ja-JP"/>
        </w:rPr>
        <w:br/>
        <w:t xml:space="preserve">1.1 </w:t>
      </w:r>
      <w:r w:rsidRPr="0050627B">
        <w:rPr>
          <w:rFonts w:ascii="TH SarabunIT๙" w:eastAsia="MS Mincho" w:hAnsi="TH SarabunIT๙" w:cs="TH SarabunIT๙"/>
          <w:cs/>
          <w:lang w:eastAsia="ja-JP"/>
        </w:rPr>
        <w:t>การปลูกโดยใช้ฝักปลูกโดยตรง</w:t>
      </w:r>
      <w:r w:rsidRPr="0050627B">
        <w:rPr>
          <w:rFonts w:ascii="TH SarabunIT๙" w:eastAsia="MS Mincho" w:hAnsi="TH SarabunIT๙" w:cs="TH SarabunIT๙"/>
          <w:lang w:eastAsia="ja-JP"/>
        </w:rPr>
        <w:t xml:space="preserve"> </w:t>
      </w:r>
      <w:r w:rsidRPr="0050627B">
        <w:rPr>
          <w:rFonts w:ascii="TH SarabunIT๙" w:eastAsia="MS Mincho" w:hAnsi="TH SarabunIT๙" w:cs="TH SarabunIT๙"/>
          <w:lang w:eastAsia="ja-JP"/>
        </w:rPr>
        <w:br/>
        <w:t xml:space="preserve">1.1.1 </w:t>
      </w:r>
      <w:r w:rsidRPr="0050627B">
        <w:rPr>
          <w:rFonts w:ascii="TH SarabunIT๙" w:eastAsia="MS Mincho" w:hAnsi="TH SarabunIT๙" w:cs="TH SarabunIT๙"/>
          <w:cs/>
          <w:lang w:eastAsia="ja-JP"/>
        </w:rPr>
        <w:t xml:space="preserve">สำหรับ พันธุ์ไม้ที่มีขนาดของฝักยาว เช่น โกงกางใบใหญ่ โกงกางใบเล็ก รังกะแท้ และโปรงแดง สามารถใช้ฝักปลูกลงในพื้นที่ได้ทันที โดยในการปลูกควรจับฝักห่างจากโคนฝักประมาณหนึ่งในสามของความยาวของฝัก และให้ส่วนโคนของฝักอยู่ทางด้านนิ้วหัวแม่มือกับนิ้วชี้ คือมีลักษณะเหมือนกำฝักไว้ในอุ้งมือ ทั้งนี้เพื่อให้สามารถปักฝักลงไปได้สะดวกและและอยู่ในแนวดิ่ง โดยเมื่อปลูกให้ปักฝักลงในดินจนนิ้วหัวแม่มือและนิ้วชี้ชิดผิวดิน ถ้า หากพื้นที่ที่ปลูกเป็นดินปนทรายและแน่นทึบ ควรใช้ไม้แหลมขนาดเท่าหรือโตกว่าฝักของชนิดไม้ที่จะปลูกเล็กน้อยแทงนำร่อง </w:t>
      </w:r>
      <w:r w:rsidRPr="0050627B">
        <w:rPr>
          <w:rFonts w:ascii="TH SarabunIT๙" w:eastAsia="MS Mincho" w:hAnsi="TH SarabunIT๙" w:cs="TH SarabunIT๙"/>
          <w:cs/>
          <w:lang w:eastAsia="ja-JP"/>
        </w:rPr>
        <w:lastRenderedPageBreak/>
        <w:t>ก่อน เพื่อลดความกระทบกระเทือนของการเสียดสีระหว่างดินกับผิวของฝักที่ปลูก และเมื่อหย่อนฝักลงไปในหลุมที่เตรียมไว้แล้วให้กดดินบริเวณรอบโคนฝักให้แน่น แนบสนิทกับฝัก เพื่อไม่ให้โยกคลอนโดยเฉพาะจากอิทธิพลของแรงกระแสคลื่นและลม</w:t>
      </w:r>
      <w:r w:rsidRPr="0050627B">
        <w:rPr>
          <w:rFonts w:ascii="TH SarabunIT๙" w:eastAsia="MS Mincho" w:hAnsi="TH SarabunIT๙" w:cs="TH SarabunIT๙"/>
          <w:lang w:eastAsia="ja-JP"/>
        </w:rPr>
        <w:t xml:space="preserve"> </w:t>
      </w:r>
      <w:r w:rsidRPr="0050627B">
        <w:rPr>
          <w:rFonts w:ascii="TH SarabunIT๙" w:eastAsia="MS Mincho" w:hAnsi="TH SarabunIT๙" w:cs="TH SarabunIT๙"/>
          <w:lang w:eastAsia="ja-JP"/>
        </w:rPr>
        <w:br/>
        <w:t xml:space="preserve">1.1.2 </w:t>
      </w:r>
      <w:r w:rsidRPr="0050627B">
        <w:rPr>
          <w:rFonts w:ascii="TH SarabunIT๙" w:eastAsia="MS Mincho" w:hAnsi="TH SarabunIT๙" w:cs="TH SarabunIT๙"/>
          <w:cs/>
          <w:lang w:eastAsia="ja-JP"/>
        </w:rPr>
        <w:t xml:space="preserve">สำหรับ พันธุ์ไม้ที่มีฝักขนาดเล็กหรือสั้น เช่น พังกาหัวสุมดอกแดง พังกา หัวสุมดอกขาว ถั่วดำ ถั่วขาว และโปรงขาว การปลูกควรจับฝักห่างจากโคนฝักประมาณหนึ่งในสามลักษณะเหมือนจับปากกา ทั้งนี้เพื่อความสะดวกในการปลูก แล้วปักลงในดินไม่ให้ลึกนัก ประมาณ </w:t>
      </w:r>
      <w:r w:rsidRPr="0050627B">
        <w:rPr>
          <w:rFonts w:ascii="TH SarabunIT๙" w:eastAsia="MS Mincho" w:hAnsi="TH SarabunIT๙" w:cs="TH SarabunIT๙"/>
          <w:lang w:eastAsia="ja-JP"/>
        </w:rPr>
        <w:t xml:space="preserve">1 </w:t>
      </w:r>
      <w:r w:rsidRPr="0050627B">
        <w:rPr>
          <w:rFonts w:ascii="TH SarabunIT๙" w:eastAsia="MS Mincho" w:hAnsi="TH SarabunIT๙" w:cs="TH SarabunIT๙"/>
          <w:cs/>
          <w:lang w:eastAsia="ja-JP"/>
        </w:rPr>
        <w:t xml:space="preserve">ใน </w:t>
      </w:r>
      <w:r w:rsidRPr="0050627B">
        <w:rPr>
          <w:rFonts w:ascii="TH SarabunIT๙" w:eastAsia="MS Mincho" w:hAnsi="TH SarabunIT๙" w:cs="TH SarabunIT๙"/>
          <w:lang w:eastAsia="ja-JP"/>
        </w:rPr>
        <w:t xml:space="preserve">3 </w:t>
      </w:r>
      <w:r w:rsidRPr="0050627B">
        <w:rPr>
          <w:rFonts w:ascii="TH SarabunIT๙" w:eastAsia="MS Mincho" w:hAnsi="TH SarabunIT๙" w:cs="TH SarabunIT๙"/>
          <w:cs/>
          <w:lang w:eastAsia="ja-JP"/>
        </w:rPr>
        <w:t>ส่วน ของความยาวของฝักทั้งหมด การปลูกโดยใช้ฝักโดยตรงในพื้นที่จะช่วยในการลดค่าใช้จ่ายในการขนส่งและสะดวก ในการปลูก แต่การที่ปลูกแล้วจะได้ผลดีจำเป็นจะต้องเลือกฝักที่มีอายุแก่เต็มที่และมี ลักษณะสมบูรณ์ไม่ถูกทำลายโดยแมลง โดยเฉพาะมอดเจาะเมล็ดไม้จะเจาะฝักหรือเมล็ดมีขนาดเท่ารูเข็มหมุด เนื่องจากมีการเก็บฝักที่หล่นจากต้นมาเป็นเวลานาน หรือเก็บรักษาฝักไว้นานจนผิวแห้ง การป้องกันจึงควรเก็บรักษาฝักให้เปียกชื้นอยู่เสมอ จะช่วยในการป้องกันการทำลายของมอดเจาะชนิดนี้ได้ แต่ละฝักที่จะนำไปปลูกจะต้องคัดเลือกและตรวจสอบอย่างละเอียดเพื่อให้ได้ฝัก ที่สมบูรณ์อย่างแท้จริง จึงจะทำให้การปลูกด้วยฝักได้ผลดีและมีประสิทธิภาพ</w:t>
      </w:r>
      <w:r w:rsidRPr="0050627B">
        <w:rPr>
          <w:rFonts w:ascii="TH SarabunIT๙" w:eastAsia="MS Mincho" w:hAnsi="TH SarabunIT๙" w:cs="TH SarabunIT๙"/>
          <w:lang w:eastAsia="ja-JP"/>
        </w:rPr>
        <w:t xml:space="preserve"> </w:t>
      </w:r>
      <w:r w:rsidRPr="0050627B">
        <w:rPr>
          <w:rFonts w:ascii="TH SarabunIT๙" w:eastAsia="MS Mincho" w:hAnsi="TH SarabunIT๙" w:cs="TH SarabunIT๙"/>
          <w:lang w:eastAsia="ja-JP"/>
        </w:rPr>
        <w:br/>
      </w:r>
      <w:r w:rsidRPr="0050627B">
        <w:rPr>
          <w:rFonts w:ascii="TH SarabunIT๙" w:eastAsia="MS Mincho" w:hAnsi="TH SarabunIT๙" w:cs="TH SarabunIT๙"/>
          <w:cs/>
          <w:lang w:eastAsia="ja-JP"/>
        </w:rPr>
        <w:t>วิธีการปลูกโดยใช้ฝักปักในพื้นที่ปลูกโดยตรง (</w:t>
      </w:r>
      <w:r w:rsidRPr="0050627B">
        <w:rPr>
          <w:rFonts w:ascii="TH SarabunIT๙" w:eastAsia="MS Mincho" w:hAnsi="TH SarabunIT๙" w:cs="TH SarabunIT๙"/>
          <w:lang w:eastAsia="ja-JP"/>
        </w:rPr>
        <w:t xml:space="preserve">a) </w:t>
      </w:r>
      <w:r w:rsidRPr="0050627B">
        <w:rPr>
          <w:rFonts w:ascii="TH SarabunIT๙" w:eastAsia="MS Mincho" w:hAnsi="TH SarabunIT๙" w:cs="TH SarabunIT๙"/>
          <w:cs/>
          <w:lang w:eastAsia="ja-JP"/>
        </w:rPr>
        <w:t>กรณีฝักมีขนาดยาว (</w:t>
      </w:r>
      <w:r w:rsidRPr="0050627B">
        <w:rPr>
          <w:rFonts w:ascii="TH SarabunIT๙" w:eastAsia="MS Mincho" w:hAnsi="TH SarabunIT๙" w:cs="TH SarabunIT๙"/>
          <w:lang w:eastAsia="ja-JP"/>
        </w:rPr>
        <w:t>b)</w:t>
      </w:r>
      <w:r w:rsidRPr="0050627B">
        <w:rPr>
          <w:rFonts w:ascii="TH SarabunIT๙" w:eastAsia="MS Mincho" w:hAnsi="TH SarabunIT๙" w:cs="TH SarabunIT๙"/>
          <w:cs/>
          <w:lang w:eastAsia="ja-JP"/>
        </w:rPr>
        <w:t>กรณีฝักมีขนาดสั้น</w:t>
      </w:r>
      <w:r w:rsidRPr="0050627B">
        <w:rPr>
          <w:rFonts w:ascii="TH SarabunIT๙" w:eastAsia="MS Mincho" w:hAnsi="TH SarabunIT๙" w:cs="TH SarabunIT๙"/>
          <w:lang w:eastAsia="ja-JP"/>
        </w:rPr>
        <w:br/>
        <w:t xml:space="preserve">1.2 </w:t>
      </w:r>
      <w:r w:rsidRPr="0050627B">
        <w:rPr>
          <w:rFonts w:ascii="TH SarabunIT๙" w:eastAsia="MS Mincho" w:hAnsi="TH SarabunIT๙" w:cs="TH SarabunIT๙"/>
          <w:cs/>
          <w:lang w:eastAsia="ja-JP"/>
        </w:rPr>
        <w:t xml:space="preserve">เทคนิค ในการเพาะชำฝักลงในถุงเพาะชำ สามารถดำเนินการได้ดังนี้ จัดสร้างเรือนเพาะชำให้มีขนาดที่เหมาะสมกับปริมาณกล้าไม้ที่ต้องการใช้ในการ ปลูก และเผื่อไว้ปลูกซ่อมอีก </w:t>
      </w:r>
      <w:r w:rsidRPr="0050627B">
        <w:rPr>
          <w:rFonts w:ascii="TH SarabunIT๙" w:eastAsia="MS Mincho" w:hAnsi="TH SarabunIT๙" w:cs="TH SarabunIT๙"/>
          <w:lang w:eastAsia="ja-JP"/>
        </w:rPr>
        <w:t xml:space="preserve">20% </w:t>
      </w:r>
      <w:r w:rsidRPr="0050627B">
        <w:rPr>
          <w:rFonts w:ascii="TH SarabunIT๙" w:eastAsia="MS Mincho" w:hAnsi="TH SarabunIT๙" w:cs="TH SarabunIT๙"/>
          <w:cs/>
          <w:lang w:eastAsia="ja-JP"/>
        </w:rPr>
        <w:t xml:space="preserve">โดยใช้ตาข่ายพรางแสงประมาณ </w:t>
      </w:r>
      <w:r w:rsidRPr="0050627B">
        <w:rPr>
          <w:rFonts w:ascii="TH SarabunIT๙" w:eastAsia="MS Mincho" w:hAnsi="TH SarabunIT๙" w:cs="TH SarabunIT๙"/>
          <w:lang w:eastAsia="ja-JP"/>
        </w:rPr>
        <w:t xml:space="preserve">50 – 70 % </w:t>
      </w:r>
      <w:r w:rsidRPr="0050627B">
        <w:rPr>
          <w:rFonts w:ascii="TH SarabunIT๙" w:eastAsia="MS Mincho" w:hAnsi="TH SarabunIT๙" w:cs="TH SarabunIT๙"/>
          <w:cs/>
          <w:lang w:eastAsia="ja-JP"/>
        </w:rPr>
        <w:t>ขึงกับเสาไม้หรือเสาคอนกรีตที่ปักลงในดินจนแน่น แล้วนำถุงพลาสติกที่ใส่วัสดุเพาะชำ</w:t>
      </w:r>
      <w:r w:rsidRPr="0050627B">
        <w:rPr>
          <w:rFonts w:ascii="TH SarabunIT๙" w:eastAsia="MS Mincho" w:hAnsi="TH SarabunIT๙" w:cs="TH SarabunIT๙"/>
          <w:lang w:eastAsia="ja-JP"/>
        </w:rPr>
        <w:t xml:space="preserve"> (</w:t>
      </w:r>
      <w:r w:rsidRPr="0050627B">
        <w:rPr>
          <w:rFonts w:ascii="TH SarabunIT๙" w:eastAsia="MS Mincho" w:hAnsi="TH SarabunIT๙" w:cs="TH SarabunIT๙"/>
          <w:cs/>
          <w:lang w:eastAsia="ja-JP"/>
        </w:rPr>
        <w:t xml:space="preserve">อาจใช้ดินเลนผสมแกลบเผา อัตราส่วน </w:t>
      </w:r>
      <w:r w:rsidRPr="0050627B">
        <w:rPr>
          <w:rFonts w:ascii="TH SarabunIT๙" w:eastAsia="MS Mincho" w:hAnsi="TH SarabunIT๙" w:cs="TH SarabunIT๙"/>
          <w:lang w:eastAsia="ja-JP"/>
        </w:rPr>
        <w:t xml:space="preserve">1:1) </w:t>
      </w:r>
      <w:r w:rsidRPr="0050627B">
        <w:rPr>
          <w:rFonts w:ascii="TH SarabunIT๙" w:eastAsia="MS Mincho" w:hAnsi="TH SarabunIT๙" w:cs="TH SarabunIT๙"/>
          <w:cs/>
          <w:lang w:eastAsia="ja-JP"/>
        </w:rPr>
        <w:t>วาง ไว้เป็นบล็อกที่มีทางเดินทั้งสองข้างของบล็อก แล้วใช้ฝักปลูกลงในถุงเพาะ</w:t>
      </w:r>
      <w:r w:rsidRPr="0050627B">
        <w:rPr>
          <w:rFonts w:ascii="TH SarabunIT๙" w:eastAsia="MS Mincho" w:hAnsi="TH SarabunIT๙" w:cs="TH SarabunIT๙"/>
          <w:cs/>
          <w:lang w:eastAsia="ja-JP"/>
        </w:rPr>
        <w:lastRenderedPageBreak/>
        <w:t>ชำ โดยปักลงไปประมาณหนึ่งในสาม หรือหนึ่งในสี่ของความยาวฝักได้ ตามแต่ขนาดของฝัก การจับฝักควรจับแบบจับปากกา จะ สามารถช่วยให้ปลูกได้สะดวกกว่า กรณีทีเป็นฝักยาวก็จะต้องปรับให้แทงทะลุถุง และจะต้องให้ฝักตั้งตรงด้วย การนำฝักมาเพาะไว้ในเรือนเพาะชำก่อนจะนำไปปลูกในพื้นที่โดยตรงนั้น จะช่วยให้การเจริญเติบโตและการรอดตายมากขึ้น ข้อควรระวังในการใช้กล้าปลูกคือ อย่างให้รากทะลุก้นถุงลงในดิน เมื่อย้ายไปปลูกระบบรากจะกระทบกระเทือนอาจทำให้ตายได้ โดยเฉพาะไม้โกงกาง</w:t>
      </w:r>
      <w:r w:rsidRPr="0050627B">
        <w:rPr>
          <w:rFonts w:ascii="TH SarabunIT๙" w:eastAsia="MS Mincho" w:hAnsi="TH SarabunIT๙" w:cs="TH SarabunIT๙"/>
          <w:lang w:eastAsia="ja-JP"/>
        </w:rPr>
        <w:br/>
        <w:t xml:space="preserve">2. </w:t>
      </w:r>
      <w:r w:rsidRPr="0050627B">
        <w:rPr>
          <w:rFonts w:ascii="TH SarabunIT๙" w:eastAsia="MS Mincho" w:hAnsi="TH SarabunIT๙" w:cs="TH SarabunIT๙"/>
          <w:cs/>
          <w:lang w:eastAsia="ja-JP"/>
        </w:rPr>
        <w:t>การปลูกโดยใช้เมล็ด สามารถดำเนินการได้กับพันธุ์ไม้ที่ขยายพันธุ์โดยเมล็ด หรือ ผล เช่น ตะบูนขาว</w:t>
      </w:r>
      <w:r w:rsidRPr="0050627B">
        <w:rPr>
          <w:rFonts w:ascii="TH SarabunIT๙" w:eastAsia="MS Mincho" w:hAnsi="TH SarabunIT๙" w:cs="TH SarabunIT๙"/>
          <w:lang w:eastAsia="ja-JP"/>
        </w:rPr>
        <w:t xml:space="preserve"> (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Xylocarpus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 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granatum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ตะบูนดำ (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X.moluccensis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แสมขาว (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Avicennia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 alba) </w:t>
      </w:r>
      <w:r w:rsidRPr="0050627B">
        <w:rPr>
          <w:rFonts w:ascii="TH SarabunIT๙" w:eastAsia="MS Mincho" w:hAnsi="TH SarabunIT๙" w:cs="TH SarabunIT๙"/>
          <w:cs/>
          <w:lang w:eastAsia="ja-JP"/>
        </w:rPr>
        <w:t>แสมทะเล</w:t>
      </w:r>
      <w:r w:rsidRPr="0050627B">
        <w:rPr>
          <w:rFonts w:ascii="TH SarabunIT๙" w:eastAsia="MS Mincho" w:hAnsi="TH SarabunIT๙" w:cs="TH SarabunIT๙"/>
          <w:lang w:eastAsia="ja-JP"/>
        </w:rPr>
        <w:t xml:space="preserve"> (A. marina) </w:t>
      </w:r>
      <w:r w:rsidRPr="0050627B">
        <w:rPr>
          <w:rFonts w:ascii="TH SarabunIT๙" w:eastAsia="MS Mincho" w:hAnsi="TH SarabunIT๙" w:cs="TH SarabunIT๙"/>
          <w:cs/>
          <w:lang w:eastAsia="ja-JP"/>
        </w:rPr>
        <w:t>ฝาดดอกขาว (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Lumnitzera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 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racemosa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ฝาดดอกแดง (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L.littorea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หงอนไก่ทะเล</w:t>
      </w:r>
      <w:r w:rsidRPr="0050627B">
        <w:rPr>
          <w:rFonts w:ascii="TH SarabunIT๙" w:eastAsia="MS Mincho" w:hAnsi="TH SarabunIT๙" w:cs="TH SarabunIT๙"/>
          <w:lang w:eastAsia="ja-JP"/>
        </w:rPr>
        <w:t xml:space="preserve"> (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Heritiera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 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littoralis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และหลุมพอทะเล (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Intsia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 </w:t>
      </w:r>
      <w:proofErr w:type="spellStart"/>
      <w:r w:rsidRPr="0050627B">
        <w:rPr>
          <w:rFonts w:ascii="TH SarabunIT๙" w:eastAsia="MS Mincho" w:hAnsi="TH SarabunIT๙" w:cs="TH SarabunIT๙"/>
          <w:lang w:eastAsia="ja-JP"/>
        </w:rPr>
        <w:t>bijuga</w:t>
      </w:r>
      <w:proofErr w:type="spellEnd"/>
      <w:r w:rsidRPr="0050627B">
        <w:rPr>
          <w:rFonts w:ascii="TH SarabunIT๙" w:eastAsia="MS Mincho" w:hAnsi="TH SarabunIT๙" w:cs="TH SarabunIT๙"/>
          <w:lang w:eastAsia="ja-JP"/>
        </w:rPr>
        <w:t xml:space="preserve">) </w:t>
      </w:r>
      <w:r w:rsidRPr="0050627B">
        <w:rPr>
          <w:rFonts w:ascii="TH SarabunIT๙" w:eastAsia="MS Mincho" w:hAnsi="TH SarabunIT๙" w:cs="TH SarabunIT๙"/>
          <w:cs/>
          <w:lang w:eastAsia="ja-JP"/>
        </w:rPr>
        <w:t>เป็น ต้น แต่เนื่องจากเมล็ดของพันธุ์ไม้ป่าชายเลน จะถูกพัดพาไปตามกระน้ำได้ง่าย ในทางปฏิบัติจึงไม่นิยมปลูกด้วยเมล็ดโดยตรงในพื้นที่ และที่ได้ผลดีที่สุดคือ ต้องนำเมล็ดไม้เหล่านี้มาทำการเพาะชำ เพื่อเตรียมกล้าไม้ไว้ให้แข็งแรงและเพียงพอก่อนนำไปปลูกโดยตรงในพื้นที่จึง จะทำให้การปลูกได้ผลดี โดยเทคนิคในการเพาะชำจะแตกต่างกันไปตามลักษณะของเมล็ดแต่ละชนิด เช่น เมล็ดลำพู ลำแพนที่มีขนาดเล็ก ควรเพาะใน</w:t>
      </w:r>
      <w:proofErr w:type="spellStart"/>
      <w:r w:rsidRPr="0050627B">
        <w:rPr>
          <w:rFonts w:ascii="TH SarabunIT๙" w:eastAsia="MS Mincho" w:hAnsi="TH SarabunIT๙" w:cs="TH SarabunIT๙"/>
          <w:cs/>
          <w:lang w:eastAsia="ja-JP"/>
        </w:rPr>
        <w:t>กะบะเพาะ</w:t>
      </w:r>
      <w:proofErr w:type="spellEnd"/>
      <w:r w:rsidRPr="0050627B">
        <w:rPr>
          <w:rFonts w:ascii="TH SarabunIT๙" w:eastAsia="MS Mincho" w:hAnsi="TH SarabunIT๙" w:cs="TH SarabunIT๙"/>
          <w:cs/>
          <w:lang w:eastAsia="ja-JP"/>
        </w:rPr>
        <w:t xml:space="preserve">ก่อน แล้วย้ายต้นอ่อนลงในถุงเพาะชำ เมล็ดตะบูนขาวที่มีขนาดใหญ่สามารถเพาะลงในถุงเพาะชำโดยตรงได้ เป็นต้น </w:t>
      </w:r>
    </w:p>
    <w:p w:rsidR="0050627B" w:rsidRPr="0050627B" w:rsidRDefault="0050627B" w:rsidP="0050627B">
      <w:pPr>
        <w:pStyle w:val="a4"/>
        <w:spacing w:before="0" w:beforeAutospacing="0" w:after="0" w:afterAutospacing="0"/>
        <w:rPr>
          <w:rFonts w:ascii="TH SarabunIT๙" w:hAnsi="TH SarabunIT๙" w:cs="TH SarabunIT๙"/>
        </w:rPr>
      </w:pPr>
      <w:r w:rsidRPr="0050627B">
        <w:rPr>
          <w:rFonts w:ascii="TH SarabunIT๙" w:eastAsia="MS Mincho" w:hAnsi="TH SarabunIT๙" w:cs="TH SarabunIT๙"/>
          <w:cs/>
          <w:lang w:eastAsia="ja-JP"/>
        </w:rPr>
        <w:t xml:space="preserve">3. การปลูกโดยใช้กล้าไม้ที่ได้จากการเตรียมกล้าในแปลงเพาะ มีเทคนิคในการปลูกดังนี้ </w:t>
      </w:r>
      <w:r w:rsidRPr="0050627B">
        <w:rPr>
          <w:rFonts w:ascii="TH SarabunIT๙" w:eastAsia="MS Mincho" w:hAnsi="TH SarabunIT๙" w:cs="TH SarabunIT๙"/>
          <w:cs/>
          <w:lang w:eastAsia="ja-JP"/>
        </w:rPr>
        <w:br/>
        <w:t xml:space="preserve">3.1 การเตรียมหลุมปลูก </w:t>
      </w:r>
      <w:r w:rsidRPr="0050627B">
        <w:rPr>
          <w:rFonts w:ascii="TH SarabunIT๙" w:eastAsia="MS Mincho" w:hAnsi="TH SarabunIT๙" w:cs="TH SarabunIT๙"/>
          <w:cs/>
          <w:lang w:eastAsia="ja-JP"/>
        </w:rPr>
        <w:br/>
        <w:t>หลุม ที่จะปลูกต้องจัดเตรียมไว้โดยใช้เสียมขุด ให้มีขนาดโตและลึกกว่าขนาดของถุง เพาะเล็กน้อย ทั้งนี้เพื่อให้ฝังลงในดินได้มิดพอดี หรืออาจจะใช้ไม้หลักปักลึกลงในดินตรง</w:t>
      </w:r>
      <w:r w:rsidRPr="0050627B">
        <w:rPr>
          <w:rFonts w:ascii="TH SarabunIT๙" w:eastAsia="MS Mincho" w:hAnsi="TH SarabunIT๙" w:cs="TH SarabunIT๙"/>
          <w:cs/>
          <w:lang w:eastAsia="ja-JP"/>
        </w:rPr>
        <w:lastRenderedPageBreak/>
        <w:t xml:space="preserve">จุดที่จะปลูก แล้วโยกไม้วนไปรอบๆ เป็นวงกลม เพื่อให้ได้หลุมกว้างพอที่จะหย่อนกล้าไม้ลงไปได้อย่างสะดวกและไม่กระทบ กระเทือนต่อรากไม้ด้วย โดยก่อนที่จะหย่อนกล้าลงในหลุม ควรทำการปรับก้นหลุมให้อยู่ในระดับพอเหมาะกับขนาดถุงเพาะชำ </w:t>
      </w:r>
      <w:r w:rsidRPr="0050627B">
        <w:rPr>
          <w:rFonts w:ascii="TH SarabunIT๙" w:eastAsia="MS Mincho" w:hAnsi="TH SarabunIT๙" w:cs="TH SarabunIT๙"/>
          <w:cs/>
          <w:lang w:eastAsia="ja-JP"/>
        </w:rPr>
        <w:br/>
        <w:t xml:space="preserve">3.2 การปลูกและระยะการปลูก </w:t>
      </w:r>
      <w:r w:rsidRPr="0050627B">
        <w:rPr>
          <w:rFonts w:ascii="TH SarabunIT๙" w:eastAsia="MS Mincho" w:hAnsi="TH SarabunIT๙" w:cs="TH SarabunIT๙"/>
          <w:cs/>
          <w:lang w:eastAsia="ja-JP"/>
        </w:rPr>
        <w:br/>
        <w:t>ใช้ มือทั้งสองบีบอัดดินในถุงเพาะชำให้เกาะยึดกันแล้วใช้มือฉีกหรือใช้มีดกรีด ถุงออก ก่อนปลูก หรืออาจใช้มีดกรีดเฉพาะก้นถุงให้ขาดออกจากกันโดยรอบก็ได้ แล้วใช้มือประคองดินในถุงเพาะ แล้วหย่อนกล้าลงไปในถุงที่เตรียมไว้แล้วโดยจัดวางกล้าไม้ให้ตั้งตรง แล้วสุดท้ายใช้ดินกลบปิดปากหลุมและกดอัดดินรอบๆ หลุมให้แน่น เพื่อไม่ให้กล้าไม้ที่ปลูกโยกคลอนจากแรงคลื่นและแรงลม สำหรับระยะการปลูกของพันธุ์ไม้ป่าชายเลน ส่วนใหญ่จะใช้ระยะการปลูกประมาณ 1</w:t>
      </w:r>
      <w:r w:rsidRPr="0050627B">
        <w:rPr>
          <w:rFonts w:ascii="TH SarabunIT๙" w:eastAsia="MS Mincho" w:hAnsi="TH SarabunIT๙" w:cs="TH SarabunIT๙"/>
          <w:lang w:eastAsia="ja-JP"/>
        </w:rPr>
        <w:t>x</w:t>
      </w:r>
      <w:r w:rsidRPr="0050627B">
        <w:rPr>
          <w:rFonts w:ascii="TH SarabunIT๙" w:eastAsia="MS Mincho" w:hAnsi="TH SarabunIT๙" w:cs="TH SarabunIT๙"/>
          <w:cs/>
          <w:lang w:eastAsia="ja-JP"/>
        </w:rPr>
        <w:t xml:space="preserve">1 เมตร หรือ 1.5 </w:t>
      </w:r>
      <w:r w:rsidRPr="0050627B">
        <w:rPr>
          <w:rFonts w:ascii="TH SarabunIT๙" w:eastAsia="MS Mincho" w:hAnsi="TH SarabunIT๙" w:cs="TH SarabunIT๙"/>
          <w:lang w:eastAsia="ja-JP"/>
        </w:rPr>
        <w:t xml:space="preserve">x </w:t>
      </w:r>
      <w:r w:rsidRPr="0050627B">
        <w:rPr>
          <w:rFonts w:ascii="TH SarabunIT๙" w:eastAsia="MS Mincho" w:hAnsi="TH SarabunIT๙" w:cs="TH SarabunIT๙"/>
          <w:cs/>
          <w:lang w:eastAsia="ja-JP"/>
        </w:rPr>
        <w:t xml:space="preserve">1.5 เมตร หรือน้อยกว่าซึ่งขึ้นอยู่กับวัตถุประสงค์ของการใช้ประโยชน์ไม้ชนิดต่างๆ กัน และวัตถุประสงค์อย่างอื่นของการปลูกด้วย เช่นการปลูกเพื่อการเป็นกำแพงกันคลื่นลมตามชายฝั่งทะเล การปลูกเพื่อเป็นแหล่งอนุบาลสัตว์น้ำอาจปลูกระยะถี่ 0.75 </w:t>
      </w:r>
      <w:r w:rsidRPr="0050627B">
        <w:rPr>
          <w:rFonts w:ascii="TH SarabunIT๙" w:eastAsia="MS Mincho" w:hAnsi="TH SarabunIT๙" w:cs="TH SarabunIT๙"/>
          <w:lang w:eastAsia="ja-JP"/>
        </w:rPr>
        <w:t xml:space="preserve">x </w:t>
      </w:r>
      <w:r w:rsidRPr="0050627B">
        <w:rPr>
          <w:rFonts w:ascii="TH SarabunIT๙" w:eastAsia="MS Mincho" w:hAnsi="TH SarabunIT๙" w:cs="TH SarabunIT๙"/>
          <w:cs/>
          <w:lang w:eastAsia="ja-JP"/>
        </w:rPr>
        <w:t>0.75 เมตรก็ได้</w:t>
      </w:r>
    </w:p>
    <w:tbl>
      <w:tblPr>
        <w:tblW w:w="45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</w:tblGrid>
      <w:tr w:rsidR="0050627B" w:rsidRPr="0050627B" w:rsidTr="0050627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0627B" w:rsidRDefault="0050627B" w:rsidP="0050627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50627B" w:rsidRPr="0050627B" w:rsidRDefault="0050627B" w:rsidP="005062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0627B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  <w:t>ประโยชน์ของป่าชายเลน</w:t>
            </w:r>
          </w:p>
        </w:tc>
      </w:tr>
      <w:tr w:rsidR="0050627B" w:rsidRPr="0050627B" w:rsidTr="00506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27B" w:rsidRPr="0050627B" w:rsidRDefault="0050627B" w:rsidP="005062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ป่าชายเลนมี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ความสำคัญและประโยชน์อย่างมากมายมหาศาล เพราะป่าชายเลนเป็นที่รวมของพืช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สัตว์น้ำและสัตว์บกนานาชนิด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ซึ่งมีความสำคัญและประโยชน์ต่อการดำรงชีวิตของมนุษย์หลายรูปแบบ คือ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50627B" w:rsidRPr="0050627B" w:rsidTr="00506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27B" w:rsidRPr="0050627B" w:rsidRDefault="0050627B" w:rsidP="005062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0627B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  <w:t>ด้านป่าไม้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0627B" w:rsidRPr="0050627B" w:rsidRDefault="0050627B" w:rsidP="005062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ไม้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ในป่าชายเลนนำมาใช้ประโยชน์ในลักษณะต่างๆ กันได้หลายรูปแบบ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เช่นทำฝืนและถ่านซึ่งในแต่ละปีไม้ป่าชายเลนที่ตัดออกมา เช่น ไม้โกงกาง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ไม้ถั่ว ไม้โปรง ประมาณ 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80%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จะนำมาทำถ่านโดยเฉพาะไม้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โกงกาง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จะทำถ่านได้คุณภาพดีที่สุด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ทำไม้เสาเข็มและ ไม้ค้ำยัน เช่นตาตุ่ม โกงกาง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แทน</w:t>
            </w:r>
            <w:proofErr w:type="spellStart"/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นิน</w:t>
            </w:r>
            <w:proofErr w:type="spellEnd"/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เปลือกไม้หลายชนิด นำมาสกัดจะได้แทน</w:t>
            </w:r>
            <w:proofErr w:type="spellStart"/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นิน</w:t>
            </w:r>
            <w:proofErr w:type="spellEnd"/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ใช้ทำหมึก ทำสี ทำกาว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ฟอกหนัง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50627B" w:rsidRPr="0050627B" w:rsidTr="00506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27B" w:rsidRPr="0050627B" w:rsidRDefault="0050627B" w:rsidP="005062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0627B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  <w:t>ด้านประมง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0627B" w:rsidRPr="0050627B" w:rsidRDefault="0050627B" w:rsidP="005062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เป็น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แหล่งอาหารสำคัญของสัตว์น้ำ พวกเศษไม้ใบไม้และส่วนต่างๆ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ของไม้ที่ร่วงหล่นจะถูกย่อยสลายเป็นโปรตีน สำหรับพวกหอย ปู และหนอนปล้อง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ซึ่งจะเป็นอาหารของสัตว์น้ำที่ใหญ่กว่าต่อไป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เป็นที่อยู่อาศัยและที่อนุบาลสัตว์น้ำในระยะตัวอ่อนกุ้งและปลา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ที่สำคัญทางเศรษฐกิจได้อาศัยป่าชายเลนเป็นแหล่งเพาะเลี้ยงตัวอ่อน เช่น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กุ้งกุลาดำ ปลากะพงขาว และปลาอื่นๆ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50627B" w:rsidRPr="0050627B" w:rsidTr="00506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27B" w:rsidRPr="0050627B" w:rsidRDefault="0050627B" w:rsidP="005062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0627B"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  <w:cs/>
              </w:rPr>
              <w:t>ด้านอื่น ๆ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0627B" w:rsidRPr="0050627B" w:rsidRDefault="0050627B" w:rsidP="005062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เป็น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แหล้ง</w:t>
            </w:r>
            <w:proofErr w:type="spellEnd"/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สำหรับลดความรุนแรงของคลื่น ป้องกันการพังทลายของดินชายฝั่ง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ช่วยชะลอความเร็วของลม พายุให้ลดลงก่อนที่จะขึ้นสู่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ฝั่งมิให้เกิดความเสียหายอย่างรุนแรงแก่ที่อยู่อาศัยและพื้นที่ทำกินของชาว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บ้านที่ตั้งถิ่นฐานอยู่บริเวณใกล้เคียง ช่วยเพิ่มพื้นที่ ตามชายฝั่ง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เพราะระบบรากของไม้ป่าชายเลนจะช่วยในการทับถมของเลนโคลน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ทำให้เกิดดินเลนงอกใหม่อยู่เสมอ ช่วยกรองของ</w:t>
            </w:r>
            <w:proofErr w:type="spellStart"/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เสืย</w:t>
            </w:r>
            <w:proofErr w:type="spellEnd"/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ที่เกิดจากโรงงานอุตสาหกรรม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มิให้ไหลลงสู่ทะเล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0627B">
              <w:rPr>
                <w:rFonts w:ascii="TH SarabunIT๙" w:eastAsia="Times New Roman" w:hAnsi="TH SarabunIT๙" w:cs="TH SarabunIT๙"/>
                <w:sz w:val="28"/>
                <w:cs/>
              </w:rPr>
              <w:t>สร้างความเสียหายแก่สัตว์น้ำและระบบนิเวศในบริเวณชายฝั่งได้</w:t>
            </w:r>
            <w:r w:rsidRPr="0050627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</w:tbl>
    <w:p w:rsidR="0050627B" w:rsidRPr="0050627B" w:rsidRDefault="0050627B"/>
    <w:sectPr w:rsidR="0050627B" w:rsidRPr="0050627B" w:rsidSect="0050627B">
      <w:pgSz w:w="16838" w:h="11906" w:orient="landscape"/>
      <w:pgMar w:top="851" w:right="1440" w:bottom="709" w:left="14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7B"/>
    <w:rsid w:val="003B6FDE"/>
    <w:rsid w:val="0050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22D54-7BCB-440C-B612-24747893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2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627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knation.net/blog/krabimangrove/2010/03/07/entry-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กิติพล รชตะวณิชย์</dc:creator>
  <cp:keywords/>
  <dc:description/>
  <cp:lastModifiedBy>กิติพล รชตะวณิชย์</cp:lastModifiedBy>
  <cp:revision>1</cp:revision>
  <dcterms:created xsi:type="dcterms:W3CDTF">2015-06-10T05:12:00Z</dcterms:created>
  <dcterms:modified xsi:type="dcterms:W3CDTF">2015-06-10T05:20:00Z</dcterms:modified>
</cp:coreProperties>
</file>